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0F663" w14:textId="39801047" w:rsidR="00BD4154" w:rsidRPr="00D07AC9" w:rsidRDefault="00A96B6D">
      <w:pPr>
        <w:rPr>
          <w:b/>
          <w:bCs/>
          <w:sz w:val="52"/>
          <w:szCs w:val="52"/>
        </w:rPr>
      </w:pPr>
      <w:r w:rsidRPr="00A96B6D">
        <w:rPr>
          <w:b/>
          <w:bCs/>
          <w:sz w:val="52"/>
          <w:szCs w:val="52"/>
        </w:rPr>
        <w:t>EVL4985-350W</w:t>
      </w:r>
      <w:r w:rsidR="00D07AC9" w:rsidRPr="00D07AC9">
        <w:rPr>
          <w:b/>
          <w:bCs/>
          <w:sz w:val="52"/>
          <w:szCs w:val="52"/>
        </w:rPr>
        <w:t xml:space="preserve"> DEMO</w:t>
      </w:r>
      <w:r w:rsidR="00D07AC9" w:rsidRPr="00D07AC9">
        <w:rPr>
          <w:rFonts w:hint="eastAsia"/>
          <w:b/>
          <w:bCs/>
          <w:sz w:val="52"/>
          <w:szCs w:val="52"/>
        </w:rPr>
        <w:t>板测试报告</w:t>
      </w:r>
    </w:p>
    <w:p w14:paraId="51F91479" w14:textId="7E8450AB" w:rsidR="00D07AC9" w:rsidRPr="002E4C5C" w:rsidRDefault="002E4C5C">
      <w:pPr>
        <w:rPr>
          <w:b/>
          <w:bCs/>
          <w:sz w:val="28"/>
          <w:szCs w:val="28"/>
        </w:rPr>
      </w:pPr>
      <w:r w:rsidRPr="002E4C5C">
        <w:rPr>
          <w:b/>
          <w:bCs/>
          <w:sz w:val="28"/>
          <w:szCs w:val="28"/>
        </w:rPr>
        <w:t>1</w:t>
      </w:r>
      <w:r w:rsidRPr="002E4C5C">
        <w:rPr>
          <w:rFonts w:hint="eastAsia"/>
          <w:b/>
          <w:bCs/>
          <w:sz w:val="28"/>
          <w:szCs w:val="28"/>
        </w:rPr>
        <w:t>，</w:t>
      </w:r>
      <w:r w:rsidRPr="002E4C5C">
        <w:rPr>
          <w:rFonts w:hint="eastAsia"/>
          <w:b/>
          <w:bCs/>
          <w:sz w:val="28"/>
          <w:szCs w:val="28"/>
        </w:rPr>
        <w:t>功率因数和总谐波失真</w:t>
      </w:r>
    </w:p>
    <w:p w14:paraId="5B933DFF" w14:textId="18011CE4" w:rsidR="00026C00" w:rsidRDefault="00092233" w:rsidP="002E4C5C">
      <w:pPr>
        <w:ind w:firstLineChars="100" w:firstLine="210"/>
      </w:pPr>
      <w:r>
        <w:rPr>
          <w:rFonts w:hint="eastAsia"/>
        </w:rPr>
        <w:t>图</w:t>
      </w:r>
      <w:r>
        <w:rPr>
          <w:rFonts w:hint="eastAsia"/>
        </w:rPr>
        <w:t>8</w:t>
      </w:r>
      <w:r>
        <w:rPr>
          <w:rFonts w:hint="eastAsia"/>
        </w:rPr>
        <w:t>和图</w:t>
      </w:r>
      <w:r>
        <w:rPr>
          <w:rFonts w:hint="eastAsia"/>
        </w:rPr>
        <w:t>9</w:t>
      </w:r>
      <w:r w:rsidRPr="00092233">
        <w:rPr>
          <w:rFonts w:hint="eastAsia"/>
        </w:rPr>
        <w:t>显示不同负载条件下输入电流（</w:t>
      </w:r>
      <w:r w:rsidRPr="00092233">
        <w:rPr>
          <w:rFonts w:hint="eastAsia"/>
        </w:rPr>
        <w:t>THD</w:t>
      </w:r>
      <w:r w:rsidRPr="00092233">
        <w:rPr>
          <w:rFonts w:hint="eastAsia"/>
        </w:rPr>
        <w:t>）和功率因数（</w:t>
      </w:r>
      <w:r w:rsidRPr="00092233">
        <w:rPr>
          <w:rFonts w:hint="eastAsia"/>
        </w:rPr>
        <w:t>PF</w:t>
      </w:r>
      <w:r w:rsidRPr="00092233">
        <w:rPr>
          <w:rFonts w:hint="eastAsia"/>
        </w:rPr>
        <w:t>）相对于标称输入电压的总谐波失真。结果证实，</w:t>
      </w:r>
      <w:r w:rsidRPr="00092233">
        <w:rPr>
          <w:rFonts w:hint="eastAsia"/>
        </w:rPr>
        <w:t>L4985</w:t>
      </w:r>
      <w:r w:rsidRPr="00092233">
        <w:rPr>
          <w:rFonts w:hint="eastAsia"/>
        </w:rPr>
        <w:t>装置中集成的</w:t>
      </w:r>
      <w:proofErr w:type="gramStart"/>
      <w:r w:rsidRPr="00092233">
        <w:rPr>
          <w:rFonts w:hint="eastAsia"/>
        </w:rPr>
        <w:t>新控制</w:t>
      </w:r>
      <w:proofErr w:type="gramEnd"/>
      <w:r w:rsidRPr="00092233">
        <w:rPr>
          <w:rFonts w:hint="eastAsia"/>
        </w:rPr>
        <w:t>装置能够在所有操作条件下实现非常低的</w:t>
      </w:r>
      <w:r w:rsidRPr="00092233">
        <w:rPr>
          <w:rFonts w:hint="eastAsia"/>
        </w:rPr>
        <w:t>THD</w:t>
      </w:r>
      <w:r w:rsidRPr="00092233">
        <w:rPr>
          <w:rFonts w:hint="eastAsia"/>
        </w:rPr>
        <w:t>。</w:t>
      </w:r>
    </w:p>
    <w:p w14:paraId="3ABE49E3" w14:textId="35229926" w:rsidR="00D07AC9" w:rsidRDefault="00092233">
      <w:r>
        <w:rPr>
          <w:noProof/>
        </w:rPr>
        <w:drawing>
          <wp:inline distT="0" distB="0" distL="0" distR="0" wp14:anchorId="0B5A1FF9" wp14:editId="4B83C629">
            <wp:extent cx="5274310" cy="3441700"/>
            <wp:effectExtent l="0" t="0" r="2540" b="6350"/>
            <wp:docPr id="1" name="图片 1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折线图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52AC" w14:textId="28229A55" w:rsidR="00373802" w:rsidRDefault="00092233">
      <w:r>
        <w:rPr>
          <w:noProof/>
        </w:rPr>
        <w:drawing>
          <wp:inline distT="0" distB="0" distL="0" distR="0" wp14:anchorId="52876893" wp14:editId="20740BB2">
            <wp:extent cx="5274310" cy="3510280"/>
            <wp:effectExtent l="0" t="0" r="2540" b="0"/>
            <wp:docPr id="3" name="图片 3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折线图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3BA5C" w14:textId="77777777" w:rsidR="00092233" w:rsidRDefault="00092233">
      <w:pPr>
        <w:rPr>
          <w:rFonts w:hint="eastAsia"/>
        </w:rPr>
      </w:pPr>
    </w:p>
    <w:p w14:paraId="02A24765" w14:textId="658430A3" w:rsidR="00373802" w:rsidRDefault="00092233" w:rsidP="001B1153">
      <w:pPr>
        <w:ind w:firstLineChars="100" w:firstLine="210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0</w:t>
      </w:r>
      <w:r w:rsidRPr="00092233">
        <w:rPr>
          <w:rFonts w:hint="eastAsia"/>
        </w:rPr>
        <w:t>显示了变频器在标称输入电压与输出功率之间的效率。满载时，转换器的效率在</w:t>
      </w:r>
      <w:r w:rsidRPr="00092233">
        <w:rPr>
          <w:rFonts w:hint="eastAsia"/>
        </w:rPr>
        <w:t>100 Vac</w:t>
      </w:r>
      <w:r w:rsidRPr="00092233">
        <w:rPr>
          <w:rFonts w:hint="eastAsia"/>
        </w:rPr>
        <w:t>时约为</w:t>
      </w:r>
      <w:r w:rsidRPr="00092233">
        <w:rPr>
          <w:rFonts w:hint="eastAsia"/>
        </w:rPr>
        <w:t>94.3%</w:t>
      </w:r>
      <w:r w:rsidRPr="00092233">
        <w:rPr>
          <w:rFonts w:hint="eastAsia"/>
        </w:rPr>
        <w:t>，在</w:t>
      </w:r>
      <w:r w:rsidRPr="00092233">
        <w:rPr>
          <w:rFonts w:hint="eastAsia"/>
        </w:rPr>
        <w:t>230 Vac</w:t>
      </w:r>
      <w:r w:rsidRPr="00092233">
        <w:rPr>
          <w:rFonts w:hint="eastAsia"/>
        </w:rPr>
        <w:t>时约为</w:t>
      </w:r>
      <w:r w:rsidRPr="00092233">
        <w:rPr>
          <w:rFonts w:hint="eastAsia"/>
        </w:rPr>
        <w:t>97.5%</w:t>
      </w:r>
      <w:r w:rsidRPr="00092233">
        <w:rPr>
          <w:rFonts w:hint="eastAsia"/>
        </w:rPr>
        <w:t>。</w:t>
      </w:r>
    </w:p>
    <w:p w14:paraId="29808A21" w14:textId="215BE9E0" w:rsidR="00092233" w:rsidRDefault="0009223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E76C773" wp14:editId="401B5E48">
            <wp:extent cx="5118100" cy="3299714"/>
            <wp:effectExtent l="0" t="0" r="6350" b="0"/>
            <wp:docPr id="4" name="图片 4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, 折线图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884" cy="330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957D" w14:textId="39F7765A" w:rsidR="001B1153" w:rsidRPr="001B1153" w:rsidRDefault="001B1153" w:rsidP="00F64BA5">
      <w:pPr>
        <w:ind w:firstLineChars="200" w:firstLine="562"/>
        <w:rPr>
          <w:b/>
          <w:bCs/>
          <w:sz w:val="28"/>
          <w:szCs w:val="28"/>
        </w:rPr>
      </w:pPr>
      <w:r w:rsidRPr="001B1153">
        <w:rPr>
          <w:rFonts w:hint="eastAsia"/>
          <w:b/>
          <w:bCs/>
          <w:sz w:val="28"/>
          <w:szCs w:val="28"/>
        </w:rPr>
        <w:t>2</w:t>
      </w:r>
      <w:r w:rsidRPr="001B1153">
        <w:rPr>
          <w:rFonts w:hint="eastAsia"/>
          <w:b/>
          <w:bCs/>
          <w:sz w:val="28"/>
          <w:szCs w:val="28"/>
        </w:rPr>
        <w:t>，</w:t>
      </w:r>
      <w:r w:rsidRPr="001B1153">
        <w:rPr>
          <w:rFonts w:hint="eastAsia"/>
          <w:b/>
          <w:bCs/>
          <w:sz w:val="28"/>
          <w:szCs w:val="28"/>
        </w:rPr>
        <w:t>谐波含量</w:t>
      </w:r>
    </w:p>
    <w:p w14:paraId="3B247078" w14:textId="4A068E22" w:rsidR="00F64BA5" w:rsidRDefault="00F64BA5" w:rsidP="00F64BA5">
      <w:pPr>
        <w:ind w:firstLineChars="200" w:firstLine="420"/>
        <w:rPr>
          <w:rFonts w:hint="eastAsia"/>
        </w:rPr>
      </w:pPr>
      <w:r>
        <w:rPr>
          <w:rFonts w:hint="eastAsia"/>
        </w:rPr>
        <w:t>PFC</w:t>
      </w:r>
      <w:r>
        <w:rPr>
          <w:rFonts w:hint="eastAsia"/>
        </w:rPr>
        <w:t>预调节器的主要用途之一是校正输入电流畸变，以确保谐波含量保持在相关法规的限制范围内。</w:t>
      </w:r>
    </w:p>
    <w:p w14:paraId="052DC234" w14:textId="33B4315F" w:rsidR="00F64BA5" w:rsidRDefault="00F64BA5" w:rsidP="00F64BA5">
      <w:pPr>
        <w:ind w:firstLineChars="200" w:firstLine="420"/>
        <w:rPr>
          <w:rFonts w:hint="eastAsia"/>
        </w:rPr>
      </w:pPr>
      <w:r>
        <w:rPr>
          <w:rFonts w:hint="eastAsia"/>
        </w:rPr>
        <w:t>该评估板已根据欧洲标准</w:t>
      </w:r>
      <w:r>
        <w:rPr>
          <w:rFonts w:hint="eastAsia"/>
        </w:rPr>
        <w:t>EN61000-3-2 D</w:t>
      </w:r>
      <w:r>
        <w:rPr>
          <w:rFonts w:hint="eastAsia"/>
        </w:rPr>
        <w:t>级和日本标准</w:t>
      </w:r>
      <w:r>
        <w:rPr>
          <w:rFonts w:hint="eastAsia"/>
        </w:rPr>
        <w:t>JEITA-MITI D</w:t>
      </w:r>
      <w:r>
        <w:rPr>
          <w:rFonts w:hint="eastAsia"/>
        </w:rPr>
        <w:t>级在标称输入电压干线上进行了测试，如下图所示。</w:t>
      </w:r>
    </w:p>
    <w:p w14:paraId="14A43199" w14:textId="22D6D26C" w:rsidR="00F64BA5" w:rsidRDefault="00F64BA5" w:rsidP="00F64BA5">
      <w:pPr>
        <w:ind w:firstLineChars="200" w:firstLine="420"/>
      </w:pPr>
      <w:r>
        <w:rPr>
          <w:noProof/>
        </w:rPr>
        <w:drawing>
          <wp:inline distT="0" distB="0" distL="0" distR="0" wp14:anchorId="77929DC1" wp14:editId="03140FF1">
            <wp:extent cx="5274310" cy="2288540"/>
            <wp:effectExtent l="0" t="0" r="2540" b="0"/>
            <wp:docPr id="5" name="图片 5" descr="图形用户界面, 图表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图表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399A" w14:textId="2B9AF568" w:rsidR="00F64BA5" w:rsidRDefault="00F64BA5" w:rsidP="00F64BA5">
      <w:pPr>
        <w:ind w:firstLineChars="200" w:firstLine="420"/>
      </w:pPr>
      <w:r w:rsidRPr="00F64BA5">
        <w:rPr>
          <w:rFonts w:hint="eastAsia"/>
        </w:rPr>
        <w:t>转换器也在满负荷的</w:t>
      </w:r>
      <w:r w:rsidRPr="00F64BA5">
        <w:rPr>
          <w:rFonts w:hint="eastAsia"/>
        </w:rPr>
        <w:t>20%</w:t>
      </w:r>
      <w:r w:rsidRPr="00F64BA5">
        <w:rPr>
          <w:rFonts w:hint="eastAsia"/>
        </w:rPr>
        <w:t>下进行了测试，以突出所有操作条件下的性能。</w:t>
      </w:r>
    </w:p>
    <w:p w14:paraId="563E2AF7" w14:textId="253AC0BB" w:rsidR="00F64BA5" w:rsidRDefault="00F64BA5" w:rsidP="00F64BA5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322F44DF" wp14:editId="62A9A641">
            <wp:extent cx="5274310" cy="2293620"/>
            <wp:effectExtent l="0" t="0" r="2540" b="0"/>
            <wp:docPr id="6" name="图片 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手机屏幕截图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847F" w14:textId="66BAEB8B" w:rsidR="001331DD" w:rsidRPr="00AD7760" w:rsidRDefault="00AD7760" w:rsidP="00F64BA5">
      <w:pPr>
        <w:ind w:firstLineChars="200" w:firstLine="562"/>
        <w:rPr>
          <w:b/>
          <w:bCs/>
          <w:sz w:val="28"/>
          <w:szCs w:val="28"/>
        </w:rPr>
      </w:pPr>
      <w:r w:rsidRPr="00AD7760">
        <w:rPr>
          <w:rFonts w:hint="eastAsia"/>
          <w:b/>
          <w:bCs/>
          <w:sz w:val="28"/>
          <w:szCs w:val="28"/>
        </w:rPr>
        <w:t>3</w:t>
      </w:r>
      <w:r w:rsidRPr="00AD7760">
        <w:rPr>
          <w:rFonts w:hint="eastAsia"/>
          <w:b/>
          <w:bCs/>
          <w:sz w:val="28"/>
          <w:szCs w:val="28"/>
        </w:rPr>
        <w:t>，</w:t>
      </w:r>
      <w:r w:rsidRPr="00AD7760">
        <w:rPr>
          <w:rFonts w:hint="eastAsia"/>
          <w:b/>
          <w:bCs/>
          <w:sz w:val="28"/>
          <w:szCs w:val="28"/>
        </w:rPr>
        <w:t>启动</w:t>
      </w:r>
    </w:p>
    <w:p w14:paraId="091B36F7" w14:textId="65BD3616" w:rsidR="001331DD" w:rsidRDefault="001331DD" w:rsidP="001331DD">
      <w:pPr>
        <w:ind w:firstLineChars="200" w:firstLine="420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17</w:t>
      </w:r>
      <w:r>
        <w:rPr>
          <w:rFonts w:hint="eastAsia"/>
        </w:rPr>
        <w:t>和图</w:t>
      </w:r>
      <w:r>
        <w:rPr>
          <w:rFonts w:hint="eastAsia"/>
        </w:rPr>
        <w:t>18</w:t>
      </w:r>
      <w:r>
        <w:rPr>
          <w:rFonts w:hint="eastAsia"/>
        </w:rPr>
        <w:t>显示了变频器通电期间的主要电压波形。</w:t>
      </w:r>
    </w:p>
    <w:p w14:paraId="3CE29D22" w14:textId="74185D38" w:rsidR="001331DD" w:rsidRDefault="001331DD" w:rsidP="001331DD">
      <w:pPr>
        <w:ind w:firstLineChars="200" w:firstLine="420"/>
      </w:pPr>
      <w:r>
        <w:rPr>
          <w:rFonts w:hint="eastAsia"/>
        </w:rPr>
        <w:t>一旦</w:t>
      </w:r>
      <w:r>
        <w:rPr>
          <w:rFonts w:hint="eastAsia"/>
        </w:rPr>
        <w:t>HV</w:t>
      </w:r>
      <w:r>
        <w:rPr>
          <w:rFonts w:hint="eastAsia"/>
        </w:rPr>
        <w:t>引脚电压（与通过</w:t>
      </w:r>
      <w:r>
        <w:rPr>
          <w:rFonts w:hint="eastAsia"/>
        </w:rPr>
        <w:t>D8</w:t>
      </w:r>
      <w:r>
        <w:rPr>
          <w:rFonts w:hint="eastAsia"/>
        </w:rPr>
        <w:t>和</w:t>
      </w:r>
      <w:r>
        <w:rPr>
          <w:rFonts w:hint="eastAsia"/>
        </w:rPr>
        <w:t>D9</w:t>
      </w:r>
      <w:r>
        <w:rPr>
          <w:rFonts w:hint="eastAsia"/>
        </w:rPr>
        <w:t>二极管的整流交流线路电压成比例）高于启动阈值（</w:t>
      </w:r>
      <w:proofErr w:type="spellStart"/>
      <w:r>
        <w:rPr>
          <w:rFonts w:hint="eastAsia"/>
        </w:rPr>
        <w:t>Vstart</w:t>
      </w:r>
      <w:proofErr w:type="spellEnd"/>
      <w:r>
        <w:rPr>
          <w:rFonts w:hint="eastAsia"/>
        </w:rPr>
        <w:t>=29 V</w:t>
      </w:r>
      <w:r>
        <w:rPr>
          <w:rFonts w:hint="eastAsia"/>
        </w:rPr>
        <w:t>典型值），内部高压电流发生器（</w:t>
      </w:r>
      <w:r>
        <w:rPr>
          <w:rFonts w:hint="eastAsia"/>
        </w:rPr>
        <w:t>IHV\U ON=7 mA</w:t>
      </w:r>
      <w:r>
        <w:rPr>
          <w:rFonts w:hint="eastAsia"/>
        </w:rPr>
        <w:t>典型值）将</w:t>
      </w:r>
      <w:r>
        <w:rPr>
          <w:rFonts w:hint="eastAsia"/>
        </w:rPr>
        <w:t>VCC</w:t>
      </w:r>
      <w:r>
        <w:rPr>
          <w:rFonts w:hint="eastAsia"/>
        </w:rPr>
        <w:t>电容器（</w:t>
      </w:r>
      <w:r>
        <w:rPr>
          <w:rFonts w:hint="eastAsia"/>
        </w:rPr>
        <w:t>C1=100µF</w:t>
      </w:r>
      <w:r>
        <w:rPr>
          <w:rFonts w:hint="eastAsia"/>
        </w:rPr>
        <w:t>）充电至</w:t>
      </w:r>
      <w:r>
        <w:rPr>
          <w:rFonts w:hint="eastAsia"/>
        </w:rPr>
        <w:t>IC</w:t>
      </w:r>
      <w:r>
        <w:rPr>
          <w:rFonts w:hint="eastAsia"/>
        </w:rPr>
        <w:t>开启阈值（</w:t>
      </w:r>
      <w:r>
        <w:rPr>
          <w:rFonts w:hint="eastAsia"/>
        </w:rPr>
        <w:t>VCC\U</w:t>
      </w:r>
      <w:r>
        <w:rPr>
          <w:rFonts w:hint="eastAsia"/>
        </w:rPr>
        <w:t>开启</w:t>
      </w:r>
      <w:r>
        <w:rPr>
          <w:rFonts w:hint="eastAsia"/>
        </w:rPr>
        <w:t>=14V</w:t>
      </w:r>
      <w:r>
        <w:rPr>
          <w:rFonts w:hint="eastAsia"/>
        </w:rPr>
        <w:t>典型值）。产生的</w:t>
      </w:r>
      <w:r>
        <w:rPr>
          <w:rFonts w:hint="eastAsia"/>
        </w:rPr>
        <w:t>VCC</w:t>
      </w:r>
      <w:r>
        <w:rPr>
          <w:rFonts w:hint="eastAsia"/>
        </w:rPr>
        <w:t>上升时间（</w:t>
      </w:r>
      <w:r>
        <w:rPr>
          <w:rFonts w:hint="eastAsia"/>
        </w:rPr>
        <w:t>TR=C1</w:t>
      </w:r>
      <w:r>
        <w:rPr>
          <w:rFonts w:hint="eastAsia"/>
        </w:rPr>
        <w:t>。</w:t>
      </w:r>
      <w:r>
        <w:rPr>
          <w:rFonts w:hint="eastAsia"/>
        </w:rPr>
        <w:t>VCC\U</w:t>
      </w:r>
      <w:r>
        <w:rPr>
          <w:rFonts w:hint="eastAsia"/>
        </w:rPr>
        <w:t>开启</w:t>
      </w:r>
      <w:r>
        <w:rPr>
          <w:rFonts w:hint="eastAsia"/>
        </w:rPr>
        <w:t>/IHV\U</w:t>
      </w:r>
      <w:r>
        <w:rPr>
          <w:rFonts w:hint="eastAsia"/>
        </w:rPr>
        <w:t>开启）约为</w:t>
      </w:r>
      <w:r>
        <w:rPr>
          <w:rFonts w:hint="eastAsia"/>
        </w:rPr>
        <w:t xml:space="preserve">200 </w:t>
      </w:r>
      <w:proofErr w:type="spellStart"/>
      <w:r>
        <w:rPr>
          <w:rFonts w:hint="eastAsia"/>
        </w:rPr>
        <w:t>ms</w:t>
      </w:r>
      <w:proofErr w:type="spellEnd"/>
      <w:r>
        <w:rPr>
          <w:rFonts w:hint="eastAsia"/>
        </w:rPr>
        <w:t>，如下图所示。</w:t>
      </w:r>
    </w:p>
    <w:p w14:paraId="5A2D2F08" w14:textId="6850939A" w:rsidR="001331DD" w:rsidRDefault="001331DD" w:rsidP="00F64BA5">
      <w:pPr>
        <w:ind w:firstLineChars="200" w:firstLine="420"/>
      </w:pPr>
      <w:r>
        <w:rPr>
          <w:noProof/>
        </w:rPr>
        <w:drawing>
          <wp:inline distT="0" distB="0" distL="0" distR="0" wp14:anchorId="61504C82" wp14:editId="1B716586">
            <wp:extent cx="5274310" cy="2251075"/>
            <wp:effectExtent l="0" t="0" r="2540" b="0"/>
            <wp:docPr id="7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778C" w14:textId="34530942" w:rsidR="001331DD" w:rsidRDefault="001C47CC" w:rsidP="00F64BA5">
      <w:pPr>
        <w:ind w:firstLineChars="200" w:firstLine="420"/>
      </w:pPr>
      <w:r w:rsidRPr="001C47CC">
        <w:rPr>
          <w:rFonts w:hint="eastAsia"/>
        </w:rPr>
        <w:t>一旦</w:t>
      </w:r>
      <w:r w:rsidRPr="001C47CC">
        <w:rPr>
          <w:rFonts w:hint="eastAsia"/>
        </w:rPr>
        <w:t>VCC</w:t>
      </w:r>
      <w:r w:rsidRPr="001C47CC">
        <w:rPr>
          <w:rFonts w:hint="eastAsia"/>
        </w:rPr>
        <w:t>引脚电压达到</w:t>
      </w:r>
      <w:r w:rsidRPr="001C47CC">
        <w:rPr>
          <w:rFonts w:hint="eastAsia"/>
        </w:rPr>
        <w:t>VCC\U</w:t>
      </w:r>
      <w:r w:rsidRPr="001C47CC">
        <w:rPr>
          <w:rFonts w:hint="eastAsia"/>
        </w:rPr>
        <w:t>接通阈值，设备将检查交流输入电压是否高于棕色接通阈值（</w:t>
      </w:r>
      <w:r w:rsidRPr="001C47CC">
        <w:rPr>
          <w:rFonts w:hint="eastAsia"/>
        </w:rPr>
        <w:t>VHV\U PKBI=115V</w:t>
      </w:r>
      <w:r w:rsidRPr="001C47CC">
        <w:rPr>
          <w:rFonts w:hint="eastAsia"/>
        </w:rPr>
        <w:t>典型值）然后启动软启动，如图</w:t>
      </w:r>
      <w:r w:rsidRPr="001C47CC">
        <w:rPr>
          <w:rFonts w:hint="eastAsia"/>
        </w:rPr>
        <w:t>19</w:t>
      </w:r>
      <w:r w:rsidRPr="001C47CC">
        <w:rPr>
          <w:rFonts w:hint="eastAsia"/>
        </w:rPr>
        <w:t>至图</w:t>
      </w:r>
      <w:r w:rsidRPr="001C47CC">
        <w:rPr>
          <w:rFonts w:hint="eastAsia"/>
        </w:rPr>
        <w:t>22</w:t>
      </w:r>
      <w:r w:rsidRPr="001C47CC">
        <w:rPr>
          <w:rFonts w:hint="eastAsia"/>
        </w:rPr>
        <w:t>所示（突出显示了不同负载条件下的电感电流和电流检测波形）。</w:t>
      </w:r>
    </w:p>
    <w:p w14:paraId="0699711D" w14:textId="059FBAD4" w:rsidR="001331DD" w:rsidRDefault="001C47CC" w:rsidP="00F64BA5">
      <w:pPr>
        <w:ind w:firstLineChars="200" w:firstLine="420"/>
      </w:pPr>
      <w:r>
        <w:rPr>
          <w:noProof/>
        </w:rPr>
        <w:drawing>
          <wp:inline distT="0" distB="0" distL="0" distR="0" wp14:anchorId="06BBBA77" wp14:editId="776555F6">
            <wp:extent cx="5274310" cy="2411730"/>
            <wp:effectExtent l="0" t="0" r="2540" b="7620"/>
            <wp:docPr id="8" name="图片 8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日程表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FF40" w14:textId="1588A00C" w:rsidR="001C47CC" w:rsidRDefault="001C47CC" w:rsidP="00F64BA5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3ACEAD40" wp14:editId="758AAD5D">
            <wp:extent cx="5274310" cy="2282825"/>
            <wp:effectExtent l="0" t="0" r="2540" b="3175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B351" w14:textId="30FDC2EA" w:rsidR="008851B7" w:rsidRDefault="008851B7" w:rsidP="00F64BA5">
      <w:pPr>
        <w:ind w:firstLineChars="200" w:firstLine="420"/>
      </w:pPr>
      <w:r>
        <w:rPr>
          <w:rFonts w:hint="eastAsia"/>
        </w:rPr>
        <w:t>注意：</w:t>
      </w:r>
      <w:r w:rsidRPr="008851B7">
        <w:rPr>
          <w:rFonts w:hint="eastAsia"/>
        </w:rPr>
        <w:t>当</w:t>
      </w:r>
      <w:r w:rsidRPr="008851B7">
        <w:rPr>
          <w:rFonts w:hint="eastAsia"/>
        </w:rPr>
        <w:t>VCC</w:t>
      </w:r>
      <w:r w:rsidRPr="008851B7">
        <w:rPr>
          <w:rFonts w:hint="eastAsia"/>
        </w:rPr>
        <w:t>电压达到接通阈值（</w:t>
      </w:r>
      <w:r w:rsidRPr="008851B7">
        <w:rPr>
          <w:rFonts w:hint="eastAsia"/>
        </w:rPr>
        <w:t>VCC\U on</w:t>
      </w:r>
      <w:r w:rsidRPr="008851B7">
        <w:rPr>
          <w:rFonts w:hint="eastAsia"/>
        </w:rPr>
        <w:t>）时，如果交流输入电压低于棕色输入阈值，则控制器不会启动。在这种情况下，需要在关闭阈值（</w:t>
      </w:r>
      <w:r w:rsidRPr="008851B7">
        <w:rPr>
          <w:rFonts w:hint="eastAsia"/>
        </w:rPr>
        <w:t>VCC\U off</w:t>
      </w:r>
      <w:r w:rsidRPr="008851B7">
        <w:rPr>
          <w:rFonts w:hint="eastAsia"/>
        </w:rPr>
        <w:t>）和关闭阈值（</w:t>
      </w:r>
      <w:r w:rsidRPr="008851B7">
        <w:rPr>
          <w:rFonts w:hint="eastAsia"/>
        </w:rPr>
        <w:t>VCC\U ON</w:t>
      </w:r>
      <w:r w:rsidRPr="008851B7">
        <w:rPr>
          <w:rFonts w:hint="eastAsia"/>
        </w:rPr>
        <w:t>）之间循环</w:t>
      </w:r>
      <w:r w:rsidRPr="008851B7">
        <w:rPr>
          <w:rFonts w:hint="eastAsia"/>
        </w:rPr>
        <w:t>VCC</w:t>
      </w:r>
      <w:r w:rsidRPr="008851B7">
        <w:rPr>
          <w:rFonts w:hint="eastAsia"/>
        </w:rPr>
        <w:t>电压，以启动转换器</w:t>
      </w:r>
      <w:r>
        <w:rPr>
          <w:rFonts w:hint="eastAsia"/>
        </w:rPr>
        <w:t>。</w:t>
      </w:r>
    </w:p>
    <w:p w14:paraId="122B4814" w14:textId="03615500" w:rsidR="001B1890" w:rsidRPr="00014D79" w:rsidRDefault="00014D79" w:rsidP="00F64BA5">
      <w:pPr>
        <w:ind w:firstLineChars="200" w:firstLine="562"/>
        <w:rPr>
          <w:rFonts w:hint="eastAsia"/>
          <w:b/>
          <w:bCs/>
          <w:sz w:val="28"/>
          <w:szCs w:val="28"/>
        </w:rPr>
      </w:pPr>
      <w:r w:rsidRPr="00014D79">
        <w:rPr>
          <w:rFonts w:hint="eastAsia"/>
          <w:b/>
          <w:bCs/>
          <w:sz w:val="28"/>
          <w:szCs w:val="28"/>
        </w:rPr>
        <w:t>4</w:t>
      </w:r>
      <w:r w:rsidRPr="00014D79">
        <w:rPr>
          <w:rFonts w:hint="eastAsia"/>
          <w:b/>
          <w:bCs/>
          <w:sz w:val="28"/>
          <w:szCs w:val="28"/>
        </w:rPr>
        <w:t>，</w:t>
      </w:r>
      <w:r w:rsidRPr="00014D79">
        <w:rPr>
          <w:rFonts w:hint="eastAsia"/>
          <w:b/>
          <w:bCs/>
          <w:sz w:val="28"/>
          <w:szCs w:val="28"/>
        </w:rPr>
        <w:t>输入电流</w:t>
      </w:r>
    </w:p>
    <w:p w14:paraId="4DC78DB9" w14:textId="3F7D52C5" w:rsidR="008851B7" w:rsidRDefault="001B1890" w:rsidP="00014D79">
      <w:pPr>
        <w:ind w:firstLineChars="300" w:firstLine="630"/>
      </w:pPr>
      <w:r w:rsidRPr="001B1890">
        <w:rPr>
          <w:rFonts w:hint="eastAsia"/>
        </w:rPr>
        <w:t>图</w:t>
      </w:r>
      <w:r w:rsidRPr="001B1890">
        <w:rPr>
          <w:rFonts w:hint="eastAsia"/>
        </w:rPr>
        <w:t>23</w:t>
      </w:r>
      <w:r w:rsidRPr="001B1890">
        <w:rPr>
          <w:rFonts w:hint="eastAsia"/>
        </w:rPr>
        <w:t>至图</w:t>
      </w:r>
      <w:r w:rsidRPr="001B1890">
        <w:rPr>
          <w:rFonts w:hint="eastAsia"/>
        </w:rPr>
        <w:t>28</w:t>
      </w:r>
      <w:r w:rsidRPr="001B1890">
        <w:rPr>
          <w:rFonts w:hint="eastAsia"/>
        </w:rPr>
        <w:t>显示了转换器在不同输入和输出负载条件下的输入电流波形。波形证实，集成在控制器【</w:t>
      </w:r>
      <w:r w:rsidRPr="001B1890">
        <w:rPr>
          <w:rFonts w:hint="eastAsia"/>
        </w:rPr>
        <w:t>1</w:t>
      </w:r>
      <w:r w:rsidRPr="001B1890">
        <w:rPr>
          <w:rFonts w:hint="eastAsia"/>
        </w:rPr>
        <w:t>】中的新专利控制装置能够实现正弦输入电流（极低</w:t>
      </w:r>
      <w:r w:rsidRPr="001B1890">
        <w:rPr>
          <w:rFonts w:hint="eastAsia"/>
        </w:rPr>
        <w:t>THD</w:t>
      </w:r>
      <w:r w:rsidRPr="001B1890">
        <w:rPr>
          <w:rFonts w:hint="eastAsia"/>
        </w:rPr>
        <w:t>），无论运行条件如何（输入或输出负载）。</w:t>
      </w:r>
    </w:p>
    <w:p w14:paraId="34A31A3D" w14:textId="3C145889" w:rsidR="001B1890" w:rsidRDefault="001B1890" w:rsidP="00F64BA5">
      <w:pPr>
        <w:ind w:firstLineChars="200" w:firstLine="420"/>
      </w:pPr>
      <w:r>
        <w:rPr>
          <w:noProof/>
        </w:rPr>
        <w:drawing>
          <wp:inline distT="0" distB="0" distL="0" distR="0" wp14:anchorId="3C2020D7" wp14:editId="2EA99DB8">
            <wp:extent cx="5274310" cy="2480945"/>
            <wp:effectExtent l="0" t="0" r="2540" b="0"/>
            <wp:docPr id="10" name="图片 10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表, 折线图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5E8D" w14:textId="0843FD53" w:rsidR="001B1890" w:rsidRDefault="001B1890" w:rsidP="00F64BA5">
      <w:pPr>
        <w:ind w:firstLineChars="200" w:firstLine="420"/>
      </w:pPr>
      <w:r>
        <w:rPr>
          <w:noProof/>
        </w:rPr>
        <w:drawing>
          <wp:inline distT="0" distB="0" distL="0" distR="0" wp14:anchorId="5CD1123A" wp14:editId="39DED3D7">
            <wp:extent cx="5274310" cy="2423795"/>
            <wp:effectExtent l="0" t="0" r="2540" b="0"/>
            <wp:docPr id="11" name="图片 11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表, 折线图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BD3">
        <w:rPr>
          <w:noProof/>
        </w:rPr>
        <w:lastRenderedPageBreak/>
        <w:drawing>
          <wp:inline distT="0" distB="0" distL="0" distR="0" wp14:anchorId="30000CCF" wp14:editId="685A76D9">
            <wp:extent cx="5274310" cy="2456180"/>
            <wp:effectExtent l="0" t="0" r="2540" b="1270"/>
            <wp:docPr id="12" name="图片 12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表, 折线图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A9344" w14:textId="2D259DE8" w:rsidR="003C3FF1" w:rsidRPr="003C3FF1" w:rsidRDefault="003C3FF1" w:rsidP="00F64BA5">
      <w:pPr>
        <w:ind w:firstLineChars="200" w:firstLine="562"/>
        <w:rPr>
          <w:b/>
          <w:bCs/>
          <w:sz w:val="28"/>
          <w:szCs w:val="28"/>
        </w:rPr>
      </w:pPr>
      <w:r w:rsidRPr="003C3FF1">
        <w:rPr>
          <w:rFonts w:hint="eastAsia"/>
          <w:b/>
          <w:bCs/>
          <w:sz w:val="28"/>
          <w:szCs w:val="28"/>
        </w:rPr>
        <w:t>5</w:t>
      </w:r>
      <w:r w:rsidRPr="003C3FF1">
        <w:rPr>
          <w:rFonts w:hint="eastAsia"/>
          <w:b/>
          <w:bCs/>
          <w:sz w:val="28"/>
          <w:szCs w:val="28"/>
        </w:rPr>
        <w:t>，</w:t>
      </w:r>
      <w:r w:rsidRPr="003C3FF1">
        <w:rPr>
          <w:rFonts w:hint="eastAsia"/>
          <w:b/>
          <w:bCs/>
          <w:sz w:val="28"/>
          <w:szCs w:val="28"/>
        </w:rPr>
        <w:t>负荷变化</w:t>
      </w:r>
    </w:p>
    <w:p w14:paraId="335A1C5E" w14:textId="4A3B312E" w:rsidR="00D900C4" w:rsidRDefault="00D900C4" w:rsidP="00F64BA5">
      <w:pPr>
        <w:ind w:firstLineChars="200" w:firstLine="420"/>
      </w:pPr>
      <w:r w:rsidRPr="00D900C4">
        <w:rPr>
          <w:rFonts w:hint="eastAsia"/>
        </w:rPr>
        <w:t>图</w:t>
      </w:r>
      <w:r w:rsidRPr="00D900C4">
        <w:rPr>
          <w:rFonts w:hint="eastAsia"/>
        </w:rPr>
        <w:t>33</w:t>
      </w:r>
      <w:r w:rsidRPr="00D900C4">
        <w:rPr>
          <w:rFonts w:hint="eastAsia"/>
        </w:rPr>
        <w:t>至图</w:t>
      </w:r>
      <w:r w:rsidRPr="00D900C4">
        <w:rPr>
          <w:rFonts w:hint="eastAsia"/>
        </w:rPr>
        <w:t>36</w:t>
      </w:r>
      <w:r w:rsidRPr="00D900C4">
        <w:rPr>
          <w:rFonts w:hint="eastAsia"/>
        </w:rPr>
        <w:t>显示了负载变化引起的输出电压变化。</w:t>
      </w:r>
    </w:p>
    <w:p w14:paraId="500CD326" w14:textId="77777777" w:rsidR="002B5EDF" w:rsidRDefault="00D900C4" w:rsidP="00F64BA5">
      <w:pPr>
        <w:ind w:firstLineChars="200" w:firstLine="420"/>
      </w:pPr>
      <w:r>
        <w:rPr>
          <w:noProof/>
        </w:rPr>
        <w:drawing>
          <wp:inline distT="0" distB="0" distL="0" distR="0" wp14:anchorId="1EDB0AA8" wp14:editId="5463FA47">
            <wp:extent cx="5274310" cy="2413000"/>
            <wp:effectExtent l="0" t="0" r="2540" b="6350"/>
            <wp:docPr id="13" name="图片 13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图形用户界面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4DF0" w14:textId="735AA41E" w:rsidR="00A55BBD" w:rsidRDefault="00D900C4" w:rsidP="00A55BBD">
      <w:pPr>
        <w:ind w:firstLineChars="200" w:firstLine="420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B63BECF" wp14:editId="34FB7168">
            <wp:extent cx="5274310" cy="2444115"/>
            <wp:effectExtent l="0" t="0" r="2540" b="0"/>
            <wp:docPr id="14" name="图片 14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&#10;&#10;中度可信度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C7EB" w14:textId="77777777" w:rsidR="00A55BBD" w:rsidRDefault="00A55BBD" w:rsidP="00A55B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6F962E2" w14:textId="5CE28C24" w:rsidR="00A55BBD" w:rsidRPr="00A55BBD" w:rsidRDefault="001D68E5" w:rsidP="00A55BBD">
      <w:pPr>
        <w:widowControl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  <w:r w:rsidRPr="001D68E5">
        <w:rPr>
          <w:rFonts w:ascii="宋体" w:eastAsia="宋体" w:hAnsi="宋体" w:cs="宋体"/>
          <w:b/>
          <w:bCs/>
          <w:kern w:val="0"/>
          <w:sz w:val="28"/>
          <w:szCs w:val="28"/>
        </w:rPr>
        <w:t>6</w:t>
      </w:r>
      <w:r w:rsidRPr="001D68E5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，</w:t>
      </w:r>
      <w:r w:rsidR="00A55BBD" w:rsidRPr="00A55BBD">
        <w:rPr>
          <w:rFonts w:ascii="宋体" w:eastAsia="宋体" w:hAnsi="宋体" w:cs="宋体"/>
          <w:b/>
          <w:bCs/>
          <w:kern w:val="0"/>
          <w:sz w:val="28"/>
          <w:szCs w:val="28"/>
        </w:rPr>
        <w:t xml:space="preserve">XCAP放电 </w:t>
      </w:r>
    </w:p>
    <w:p w14:paraId="2CF75FB3" w14:textId="5EB3A3A8" w:rsidR="00A55BBD" w:rsidRPr="00A55BBD" w:rsidRDefault="00A55BBD" w:rsidP="00F64BA5">
      <w:pPr>
        <w:ind w:firstLineChars="200" w:firstLine="420"/>
      </w:pPr>
    </w:p>
    <w:p w14:paraId="15A6BF5C" w14:textId="38B5AE95" w:rsidR="00D33EC1" w:rsidRDefault="00D33EC1" w:rsidP="00F64BA5">
      <w:pPr>
        <w:ind w:firstLineChars="200" w:firstLine="420"/>
      </w:pPr>
      <w:r w:rsidRPr="00D33EC1">
        <w:rPr>
          <w:rFonts w:hint="eastAsia"/>
        </w:rPr>
        <w:t>图</w:t>
      </w:r>
      <w:r w:rsidRPr="00D33EC1">
        <w:rPr>
          <w:rFonts w:hint="eastAsia"/>
        </w:rPr>
        <w:t>40</w:t>
      </w:r>
      <w:r w:rsidRPr="00D33EC1">
        <w:rPr>
          <w:rFonts w:hint="eastAsia"/>
        </w:rPr>
        <w:t>至图</w:t>
      </w:r>
      <w:r w:rsidRPr="00D33EC1">
        <w:rPr>
          <w:rFonts w:hint="eastAsia"/>
        </w:rPr>
        <w:t>43</w:t>
      </w:r>
      <w:r w:rsidRPr="00D33EC1">
        <w:rPr>
          <w:rFonts w:hint="eastAsia"/>
        </w:rPr>
        <w:t>所示为转换器断电，在检测时间（</w:t>
      </w:r>
      <w:r w:rsidRPr="00D33EC1">
        <w:rPr>
          <w:rFonts w:hint="eastAsia"/>
        </w:rPr>
        <w:t xml:space="preserve">TDETEC\U XCAP=64 </w:t>
      </w:r>
      <w:proofErr w:type="spellStart"/>
      <w:r w:rsidRPr="00D33EC1">
        <w:rPr>
          <w:rFonts w:hint="eastAsia"/>
        </w:rPr>
        <w:t>ms</w:t>
      </w:r>
      <w:proofErr w:type="spellEnd"/>
      <w:r w:rsidRPr="00D33EC1">
        <w:rPr>
          <w:rFonts w:hint="eastAsia"/>
        </w:rPr>
        <w:t>典型值）后，内</w:t>
      </w:r>
      <w:r w:rsidRPr="00D33EC1">
        <w:rPr>
          <w:rFonts w:hint="eastAsia"/>
        </w:rPr>
        <w:lastRenderedPageBreak/>
        <w:t>部高压电流发生器（</w:t>
      </w:r>
      <w:r w:rsidRPr="00D33EC1">
        <w:rPr>
          <w:rFonts w:hint="eastAsia"/>
        </w:rPr>
        <w:t>IHV\U DIS=5mA min</w:t>
      </w:r>
      <w:r w:rsidRPr="00D33EC1">
        <w:rPr>
          <w:rFonts w:hint="eastAsia"/>
        </w:rPr>
        <w:t>）对</w:t>
      </w:r>
      <w:r w:rsidRPr="00D33EC1">
        <w:rPr>
          <w:rFonts w:hint="eastAsia"/>
        </w:rPr>
        <w:t>XCAP</w:t>
      </w:r>
      <w:r w:rsidRPr="00D33EC1">
        <w:rPr>
          <w:rFonts w:hint="eastAsia"/>
        </w:rPr>
        <w:t>电容器（</w:t>
      </w:r>
      <w:r w:rsidRPr="00D33EC1">
        <w:rPr>
          <w:rFonts w:hint="eastAsia"/>
        </w:rPr>
        <w:t>C5=0.47µF</w:t>
      </w:r>
      <w:r w:rsidRPr="00D33EC1">
        <w:rPr>
          <w:rFonts w:hint="eastAsia"/>
        </w:rPr>
        <w:t>，</w:t>
      </w:r>
      <w:r w:rsidRPr="00D33EC1">
        <w:rPr>
          <w:rFonts w:hint="eastAsia"/>
        </w:rPr>
        <w:t>C8=1µF</w:t>
      </w:r>
      <w:r w:rsidRPr="00D33EC1">
        <w:rPr>
          <w:rFonts w:hint="eastAsia"/>
        </w:rPr>
        <w:t>）放电。</w:t>
      </w:r>
    </w:p>
    <w:p w14:paraId="7F759D18" w14:textId="07073FE2" w:rsidR="00D33EC1" w:rsidRDefault="006D6219" w:rsidP="00F64BA5">
      <w:pPr>
        <w:ind w:firstLineChars="200" w:firstLine="420"/>
      </w:pPr>
      <w:r>
        <w:rPr>
          <w:noProof/>
        </w:rPr>
        <w:drawing>
          <wp:inline distT="0" distB="0" distL="0" distR="0" wp14:anchorId="2F560B26" wp14:editId="607F19A2">
            <wp:extent cx="5274310" cy="2416175"/>
            <wp:effectExtent l="0" t="0" r="2540" b="3175"/>
            <wp:docPr id="15" name="图片 15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&#10;&#10;中度可信度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8763" w14:textId="04E3ECBD" w:rsidR="006D6219" w:rsidRDefault="006D6219" w:rsidP="00F64BA5">
      <w:pPr>
        <w:ind w:firstLineChars="200" w:firstLine="420"/>
      </w:pPr>
      <w:r>
        <w:rPr>
          <w:noProof/>
        </w:rPr>
        <w:drawing>
          <wp:inline distT="0" distB="0" distL="0" distR="0" wp14:anchorId="5ABA61F8" wp14:editId="05D62F5E">
            <wp:extent cx="5274310" cy="2426335"/>
            <wp:effectExtent l="0" t="0" r="2540" b="0"/>
            <wp:docPr id="16" name="图片 16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图形用户界面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BBFE" w14:textId="0554A1B1" w:rsidR="006D6219" w:rsidRDefault="006D6219" w:rsidP="00F64BA5">
      <w:pPr>
        <w:ind w:firstLineChars="200" w:firstLine="420"/>
      </w:pPr>
      <w:r>
        <w:rPr>
          <w:rFonts w:hint="eastAsia"/>
        </w:rPr>
        <w:t>注意：</w:t>
      </w:r>
      <w:r w:rsidRPr="006D6219">
        <w:rPr>
          <w:rFonts w:hint="eastAsia"/>
        </w:rPr>
        <w:t>不允许直流输入电压。</w:t>
      </w:r>
    </w:p>
    <w:p w14:paraId="1ACBBF79" w14:textId="157D32F7" w:rsidR="00D873A3" w:rsidRDefault="00D873A3" w:rsidP="00F64BA5">
      <w:pPr>
        <w:ind w:firstLineChars="200" w:firstLine="420"/>
      </w:pPr>
    </w:p>
    <w:p w14:paraId="7F18F56F" w14:textId="13188310" w:rsidR="00D873A3" w:rsidRPr="00B11B90" w:rsidRDefault="00B11B90" w:rsidP="00F64BA5">
      <w:pPr>
        <w:ind w:firstLineChars="200" w:firstLine="562"/>
        <w:rPr>
          <w:b/>
          <w:bCs/>
          <w:sz w:val="28"/>
          <w:szCs w:val="28"/>
        </w:rPr>
      </w:pPr>
      <w:r w:rsidRPr="00B11B90">
        <w:rPr>
          <w:rFonts w:hint="eastAsia"/>
          <w:b/>
          <w:bCs/>
          <w:sz w:val="28"/>
          <w:szCs w:val="28"/>
        </w:rPr>
        <w:t>7</w:t>
      </w:r>
      <w:r w:rsidRPr="00B11B90">
        <w:rPr>
          <w:rFonts w:hint="eastAsia"/>
          <w:b/>
          <w:bCs/>
          <w:sz w:val="28"/>
          <w:szCs w:val="28"/>
        </w:rPr>
        <w:t>，</w:t>
      </w:r>
      <w:r w:rsidR="00D873A3" w:rsidRPr="00B11B90">
        <w:rPr>
          <w:rFonts w:hint="eastAsia"/>
          <w:b/>
          <w:bCs/>
          <w:sz w:val="28"/>
          <w:szCs w:val="28"/>
        </w:rPr>
        <w:t>输出过载</w:t>
      </w:r>
    </w:p>
    <w:p w14:paraId="1DEE59B4" w14:textId="054822D2" w:rsidR="00D873A3" w:rsidRDefault="00D873A3" w:rsidP="00F64BA5">
      <w:pPr>
        <w:ind w:firstLineChars="200" w:firstLine="420"/>
      </w:pPr>
      <w:r w:rsidRPr="00D873A3">
        <w:rPr>
          <w:rFonts w:hint="eastAsia"/>
        </w:rPr>
        <w:t>图</w:t>
      </w:r>
      <w:r w:rsidRPr="00D873A3">
        <w:rPr>
          <w:rFonts w:hint="eastAsia"/>
        </w:rPr>
        <w:t>53</w:t>
      </w:r>
      <w:r w:rsidRPr="00D873A3">
        <w:rPr>
          <w:rFonts w:hint="eastAsia"/>
        </w:rPr>
        <w:t>和图</w:t>
      </w:r>
      <w:r w:rsidRPr="00D873A3">
        <w:rPr>
          <w:rFonts w:hint="eastAsia"/>
        </w:rPr>
        <w:t>54</w:t>
      </w:r>
      <w:r w:rsidRPr="00D873A3">
        <w:rPr>
          <w:rFonts w:hint="eastAsia"/>
        </w:rPr>
        <w:t>显示了正常运行期间发生输出过载时的主要波形。输入功率受到过电流保护（</w:t>
      </w:r>
      <w:r w:rsidRPr="00D873A3">
        <w:rPr>
          <w:rFonts w:hint="eastAsia"/>
        </w:rPr>
        <w:t>OCP</w:t>
      </w:r>
      <w:r w:rsidRPr="00D873A3">
        <w:rPr>
          <w:rFonts w:hint="eastAsia"/>
        </w:rPr>
        <w:t>）的限制，当</w:t>
      </w:r>
      <w:r w:rsidRPr="00D873A3">
        <w:rPr>
          <w:rFonts w:hint="eastAsia"/>
        </w:rPr>
        <w:t>CS</w:t>
      </w:r>
      <w:r w:rsidRPr="00D873A3">
        <w:rPr>
          <w:rFonts w:hint="eastAsia"/>
        </w:rPr>
        <w:t>高于</w:t>
      </w:r>
      <w:r w:rsidRPr="00D873A3">
        <w:rPr>
          <w:rFonts w:hint="eastAsia"/>
        </w:rPr>
        <w:t>VCS\U OCP1</w:t>
      </w:r>
      <w:r w:rsidRPr="00D873A3">
        <w:rPr>
          <w:rFonts w:hint="eastAsia"/>
        </w:rPr>
        <w:t>阈值（</w:t>
      </w:r>
      <w:r w:rsidRPr="00D873A3">
        <w:rPr>
          <w:rFonts w:hint="eastAsia"/>
        </w:rPr>
        <w:t>-0.49 V</w:t>
      </w:r>
      <w:r w:rsidRPr="00D873A3">
        <w:rPr>
          <w:rFonts w:hint="eastAsia"/>
        </w:rPr>
        <w:t>典型值）时，过电流保护将关闭电源开关。</w:t>
      </w:r>
    </w:p>
    <w:p w14:paraId="3B6C8A56" w14:textId="4CB777DF" w:rsidR="002A644F" w:rsidRDefault="002A644F" w:rsidP="00F64BA5">
      <w:pPr>
        <w:ind w:firstLineChars="200" w:firstLine="420"/>
      </w:pPr>
      <w:r>
        <w:rPr>
          <w:noProof/>
        </w:rPr>
        <w:drawing>
          <wp:inline distT="0" distB="0" distL="0" distR="0" wp14:anchorId="534D1D7E" wp14:editId="02E9CE19">
            <wp:extent cx="5274310" cy="2383790"/>
            <wp:effectExtent l="0" t="0" r="2540" b="0"/>
            <wp:docPr id="17" name="图片 17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表格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9565" w14:textId="265B962D" w:rsidR="002C308D" w:rsidRPr="002321B8" w:rsidRDefault="002321B8" w:rsidP="00F64BA5">
      <w:pPr>
        <w:ind w:firstLineChars="200" w:firstLine="562"/>
        <w:rPr>
          <w:b/>
          <w:bCs/>
          <w:sz w:val="28"/>
          <w:szCs w:val="28"/>
        </w:rPr>
      </w:pPr>
      <w:r w:rsidRPr="002321B8">
        <w:rPr>
          <w:rFonts w:hint="eastAsia"/>
          <w:b/>
          <w:bCs/>
          <w:sz w:val="28"/>
          <w:szCs w:val="28"/>
        </w:rPr>
        <w:lastRenderedPageBreak/>
        <w:t>8</w:t>
      </w:r>
      <w:r w:rsidRPr="002321B8">
        <w:rPr>
          <w:rFonts w:hint="eastAsia"/>
          <w:b/>
          <w:bCs/>
          <w:sz w:val="28"/>
          <w:szCs w:val="28"/>
        </w:rPr>
        <w:t>，</w:t>
      </w:r>
      <w:r w:rsidR="002C308D" w:rsidRPr="002321B8">
        <w:rPr>
          <w:rFonts w:hint="eastAsia"/>
          <w:b/>
          <w:bCs/>
          <w:sz w:val="28"/>
          <w:szCs w:val="28"/>
        </w:rPr>
        <w:t>热测量</w:t>
      </w:r>
    </w:p>
    <w:p w14:paraId="115CDB2E" w14:textId="77777777" w:rsidR="002C308D" w:rsidRDefault="002C308D" w:rsidP="002C308D">
      <w:pPr>
        <w:ind w:firstLineChars="200" w:firstLine="42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为了验证设计可靠性，使用红外相机进行了热映射。图</w:t>
      </w:r>
      <w:r>
        <w:rPr>
          <w:rFonts w:hint="eastAsia"/>
        </w:rPr>
        <w:t>63</w:t>
      </w:r>
      <w:r>
        <w:rPr>
          <w:rFonts w:hint="eastAsia"/>
        </w:rPr>
        <w:t>至图</w:t>
      </w:r>
      <w:r>
        <w:rPr>
          <w:rFonts w:hint="eastAsia"/>
        </w:rPr>
        <w:t>66</w:t>
      </w:r>
      <w:r>
        <w:rPr>
          <w:rFonts w:hint="eastAsia"/>
        </w:rPr>
        <w:t>显示了标称输入电压和满载下车载组件的热测量结果。关键部件图片上可见的一些指针显示了相关温度。</w:t>
      </w:r>
    </w:p>
    <w:p w14:paraId="5BB0F92F" w14:textId="56AAB045" w:rsidR="002C308D" w:rsidRDefault="002C308D" w:rsidP="002C308D">
      <w:pPr>
        <w:ind w:firstLineChars="200" w:firstLine="420"/>
      </w:pPr>
      <w:r>
        <w:rPr>
          <w:rFonts w:hint="eastAsia"/>
        </w:rPr>
        <w:t>测量期间的环境温度为</w:t>
      </w:r>
      <w:r>
        <w:rPr>
          <w:rFonts w:hint="eastAsia"/>
        </w:rPr>
        <w:t>25</w:t>
      </w:r>
      <w:r>
        <w:rPr>
          <w:rFonts w:hint="eastAsia"/>
        </w:rPr>
        <w:t>°</w:t>
      </w:r>
      <w:r>
        <w:rPr>
          <w:rFonts w:hint="eastAsia"/>
        </w:rPr>
        <w:t>C</w:t>
      </w:r>
      <w:r>
        <w:rPr>
          <w:rFonts w:hint="eastAsia"/>
        </w:rPr>
        <w:t>。</w:t>
      </w:r>
    </w:p>
    <w:p w14:paraId="6D391B49" w14:textId="440E3ABA" w:rsidR="00351C6A" w:rsidRDefault="00351C6A" w:rsidP="002C308D">
      <w:pPr>
        <w:ind w:firstLineChars="200" w:firstLine="420"/>
      </w:pPr>
      <w:r>
        <w:rPr>
          <w:noProof/>
        </w:rPr>
        <w:drawing>
          <wp:inline distT="0" distB="0" distL="0" distR="0" wp14:anchorId="1FD0D0C4" wp14:editId="6BE7CA79">
            <wp:extent cx="5274310" cy="2188210"/>
            <wp:effectExtent l="0" t="0" r="2540" b="254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CF01" w14:textId="63DE9FDF" w:rsidR="009C4030" w:rsidRDefault="009C4030" w:rsidP="002C308D">
      <w:pPr>
        <w:ind w:firstLineChars="200" w:firstLine="420"/>
      </w:pPr>
      <w:r>
        <w:rPr>
          <w:noProof/>
        </w:rPr>
        <w:drawing>
          <wp:inline distT="0" distB="0" distL="0" distR="0" wp14:anchorId="30375817" wp14:editId="397F4DF6">
            <wp:extent cx="5274310" cy="2221865"/>
            <wp:effectExtent l="0" t="0" r="2540" b="6985"/>
            <wp:docPr id="19" name="图片 19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电脑萤幕画面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0F1E" w14:textId="23697739" w:rsidR="009C4030" w:rsidRDefault="009C4030" w:rsidP="002C308D">
      <w:pPr>
        <w:ind w:firstLineChars="200" w:firstLine="420"/>
      </w:pPr>
      <w:r w:rsidRPr="009C4030">
        <w:rPr>
          <w:rFonts w:hint="eastAsia"/>
        </w:rPr>
        <w:t>表</w:t>
      </w:r>
      <w:r w:rsidRPr="009C4030">
        <w:rPr>
          <w:rFonts w:hint="eastAsia"/>
        </w:rPr>
        <w:t>2</w:t>
      </w:r>
      <w:r w:rsidRPr="009C4030">
        <w:rPr>
          <w:rFonts w:hint="eastAsia"/>
        </w:rPr>
        <w:t>和表</w:t>
      </w:r>
      <w:r w:rsidRPr="009C4030">
        <w:rPr>
          <w:rFonts w:hint="eastAsia"/>
        </w:rPr>
        <w:t>3</w:t>
      </w:r>
      <w:r w:rsidRPr="009C4030">
        <w:rPr>
          <w:rFonts w:hint="eastAsia"/>
        </w:rPr>
        <w:t>提供了</w:t>
      </w:r>
      <w:proofErr w:type="gramStart"/>
      <w:r w:rsidRPr="009C4030">
        <w:rPr>
          <w:rFonts w:hint="eastAsia"/>
        </w:rPr>
        <w:t>两种热图</w:t>
      </w:r>
      <w:proofErr w:type="gramEnd"/>
      <w:r w:rsidRPr="009C4030">
        <w:rPr>
          <w:rFonts w:hint="eastAsia"/>
        </w:rPr>
        <w:t>的测量点和组件之间的相关性</w:t>
      </w:r>
    </w:p>
    <w:p w14:paraId="200F80E7" w14:textId="0DD0E46E" w:rsidR="005B587B" w:rsidRDefault="005B587B" w:rsidP="002C308D">
      <w:pPr>
        <w:ind w:firstLineChars="200" w:firstLine="420"/>
      </w:pPr>
    </w:p>
    <w:p w14:paraId="21D80084" w14:textId="6FF6061F" w:rsidR="005B587B" w:rsidRDefault="005B587B" w:rsidP="004C46D8">
      <w:pPr>
        <w:ind w:firstLineChars="500" w:firstLine="1050"/>
      </w:pPr>
      <w:r w:rsidRPr="005B587B">
        <w:rPr>
          <w:rFonts w:hint="eastAsia"/>
        </w:rPr>
        <w:t>表</w:t>
      </w:r>
      <w:r w:rsidRPr="005B587B">
        <w:rPr>
          <w:rFonts w:hint="eastAsia"/>
        </w:rPr>
        <w:t>2</w:t>
      </w:r>
      <w:r w:rsidRPr="005B587B">
        <w:rPr>
          <w:rFonts w:hint="eastAsia"/>
        </w:rPr>
        <w:t>：测量温度</w:t>
      </w:r>
      <w:r w:rsidRPr="005B587B">
        <w:rPr>
          <w:rFonts w:hint="eastAsia"/>
        </w:rPr>
        <w:t>-PCB</w:t>
      </w:r>
      <w:r w:rsidRPr="005B587B">
        <w:rPr>
          <w:rFonts w:hint="eastAsia"/>
        </w:rPr>
        <w:t>顶部</w:t>
      </w:r>
    </w:p>
    <w:p w14:paraId="4C55B890" w14:textId="0296A748" w:rsidR="005B587B" w:rsidRDefault="005B587B" w:rsidP="002C308D">
      <w:pPr>
        <w:ind w:firstLineChars="200" w:firstLine="420"/>
      </w:pPr>
      <w:r>
        <w:rPr>
          <w:noProof/>
        </w:rPr>
        <w:drawing>
          <wp:inline distT="0" distB="0" distL="0" distR="0" wp14:anchorId="3465D38F" wp14:editId="235B59F4">
            <wp:extent cx="5274310" cy="1181735"/>
            <wp:effectExtent l="0" t="0" r="2540" b="0"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2D20" w14:textId="1E3DDFD3" w:rsidR="005B587B" w:rsidRDefault="005B587B" w:rsidP="002C308D">
      <w:pPr>
        <w:ind w:firstLineChars="200" w:firstLine="420"/>
      </w:pPr>
      <w:r>
        <w:rPr>
          <w:noProof/>
        </w:rPr>
        <w:drawing>
          <wp:inline distT="0" distB="0" distL="0" distR="0" wp14:anchorId="54E22B95" wp14:editId="6BE729DC">
            <wp:extent cx="5274310" cy="989330"/>
            <wp:effectExtent l="0" t="0" r="2540" b="1270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61B7" w14:textId="55954E10" w:rsidR="005B587B" w:rsidRDefault="005B587B" w:rsidP="004C46D8">
      <w:pPr>
        <w:ind w:firstLineChars="500" w:firstLine="1050"/>
      </w:pPr>
      <w:r w:rsidRPr="005B587B">
        <w:rPr>
          <w:rFonts w:hint="eastAsia"/>
        </w:rPr>
        <w:t>表</w:t>
      </w:r>
      <w:r w:rsidRPr="005B587B">
        <w:rPr>
          <w:rFonts w:hint="eastAsia"/>
        </w:rPr>
        <w:t>3</w:t>
      </w:r>
      <w:r w:rsidRPr="005B587B">
        <w:rPr>
          <w:rFonts w:hint="eastAsia"/>
        </w:rPr>
        <w:t>：测量温度</w:t>
      </w:r>
      <w:r w:rsidRPr="005B587B">
        <w:rPr>
          <w:rFonts w:hint="eastAsia"/>
        </w:rPr>
        <w:t>-PCB</w:t>
      </w:r>
      <w:r w:rsidRPr="005B587B">
        <w:rPr>
          <w:rFonts w:hint="eastAsia"/>
        </w:rPr>
        <w:t>底部</w:t>
      </w:r>
    </w:p>
    <w:p w14:paraId="5BE0A024" w14:textId="120E5CF8" w:rsidR="00CB25D0" w:rsidRPr="00CB25D0" w:rsidRDefault="00CB25D0" w:rsidP="002C308D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115063" wp14:editId="3577AB79">
            <wp:extent cx="5274310" cy="817245"/>
            <wp:effectExtent l="0" t="0" r="2540" b="1905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5D0" w:rsidRPr="00CB25D0" w:rsidSect="00F64BA5">
      <w:pgSz w:w="11906" w:h="16838"/>
      <w:pgMar w:top="1440" w:right="1800" w:bottom="709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A35"/>
    <w:rsid w:val="00014D79"/>
    <w:rsid w:val="00026C00"/>
    <w:rsid w:val="00092233"/>
    <w:rsid w:val="000C1419"/>
    <w:rsid w:val="001331DD"/>
    <w:rsid w:val="001B1153"/>
    <w:rsid w:val="001B1890"/>
    <w:rsid w:val="001C47CC"/>
    <w:rsid w:val="001D68E5"/>
    <w:rsid w:val="002321B8"/>
    <w:rsid w:val="002A644F"/>
    <w:rsid w:val="002B5EDF"/>
    <w:rsid w:val="002C308D"/>
    <w:rsid w:val="002E4C5C"/>
    <w:rsid w:val="00351C6A"/>
    <w:rsid w:val="00373802"/>
    <w:rsid w:val="003C3FF1"/>
    <w:rsid w:val="004C46D8"/>
    <w:rsid w:val="005B587B"/>
    <w:rsid w:val="006D5EF6"/>
    <w:rsid w:val="006D6219"/>
    <w:rsid w:val="008851B7"/>
    <w:rsid w:val="008D2A35"/>
    <w:rsid w:val="009C4030"/>
    <w:rsid w:val="00A55B7D"/>
    <w:rsid w:val="00A55BBD"/>
    <w:rsid w:val="00A96B6D"/>
    <w:rsid w:val="00AD7760"/>
    <w:rsid w:val="00B11B90"/>
    <w:rsid w:val="00CB25D0"/>
    <w:rsid w:val="00D07AC9"/>
    <w:rsid w:val="00D31E58"/>
    <w:rsid w:val="00D33EC1"/>
    <w:rsid w:val="00D873A3"/>
    <w:rsid w:val="00D900C4"/>
    <w:rsid w:val="00ED2BD3"/>
    <w:rsid w:val="00F6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BD6A8"/>
  <w15:chartTrackingRefBased/>
  <w15:docId w15:val="{FDC34404-56F2-4FCC-A371-E7289F4A7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rdinary-output">
    <w:name w:val="ordinary-output"/>
    <w:basedOn w:val="a"/>
    <w:rsid w:val="00A55B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6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5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9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6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2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3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1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3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1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199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Hong 洪麗蘭</dc:creator>
  <cp:keywords/>
  <dc:description/>
  <cp:lastModifiedBy>Rita Hong 洪麗蘭</cp:lastModifiedBy>
  <cp:revision>31</cp:revision>
  <dcterms:created xsi:type="dcterms:W3CDTF">2022-06-24T01:15:00Z</dcterms:created>
  <dcterms:modified xsi:type="dcterms:W3CDTF">2022-06-24T01:58:00Z</dcterms:modified>
</cp:coreProperties>
</file>