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B0A" w:rsidRPr="005B1ED7" w:rsidRDefault="00537C74">
      <w:pPr>
        <w:rPr>
          <w:rFonts w:ascii="Arial Unicode MS" w:eastAsia="Arial Unicode MS" w:hAnsi="Arial Unicode MS" w:cs="Arial Unicode MS"/>
          <w:color w:val="000000" w:themeColor="text1"/>
          <w:kern w:val="36"/>
          <w:sz w:val="24"/>
          <w:szCs w:val="24"/>
          <w:lang w:val="en"/>
        </w:rPr>
      </w:pPr>
      <w:bookmarkStart w:id="0" w:name="_GoBack"/>
      <w:bookmarkEnd w:id="0"/>
      <w:r w:rsidRPr="005B1ED7">
        <w:rPr>
          <w:rFonts w:ascii="Arial Unicode MS" w:eastAsia="Arial Unicode MS" w:hAnsi="Arial Unicode MS" w:cs="Arial Unicode MS"/>
          <w:color w:val="000000" w:themeColor="text1"/>
          <w:kern w:val="36"/>
          <w:sz w:val="24"/>
          <w:szCs w:val="24"/>
          <w:lang w:val="en"/>
        </w:rPr>
        <w:t>PPG 與 ECG 心率方案差異</w:t>
      </w:r>
    </w:p>
    <w:p w:rsidR="004D44CE" w:rsidRPr="005B1ED7" w:rsidRDefault="00E050F9" w:rsidP="00537C74">
      <w:pPr>
        <w:shd w:val="clear" w:color="auto" w:fill="FFFFFF"/>
        <w:spacing w:before="100" w:beforeAutospacing="1" w:after="100" w:afterAutospacing="1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人體的</w:t>
      </w:r>
      <w:r w:rsidR="00537C7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心臟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在工作時</w:t>
      </w:r>
      <w:r w:rsidR="00537C7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可以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提供</w:t>
      </w:r>
      <w:r w:rsidR="00537C7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許多具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有</w:t>
      </w:r>
      <w:r w:rsidR="00537C7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價值的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訊</w:t>
      </w:r>
      <w:r w:rsidR="00537C7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息，</w:t>
      </w:r>
      <w:r w:rsidR="00B300C5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而</w:t>
      </w:r>
      <w:r w:rsidR="00B300C5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隨著智慧型穿戴裝置愈來愈普及，最常見的智能手環、智能手錶所提供健康數據包含了心跳監測功能、呼吸訓練、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動態</w:t>
      </w:r>
      <w:r w:rsidR="00B300C5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心率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</w:t>
      </w:r>
      <w:r w:rsidR="00B300C5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等，當然基本的行事曆、記步器、鬧鐘提醒等也不會缺少，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其中</w:t>
      </w:r>
      <w:r w:rsidR="00B300C5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最直接關係到健管理的當然是心跳的狀態， 監測心跳速率主要分成二種技術 : </w:t>
      </w:r>
    </w:p>
    <w:p w:rsidR="004D44CE" w:rsidRDefault="00B300C5" w:rsidP="005B1ED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Chars="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心電圖 (ECG</w:t>
      </w:r>
      <w:r w:rsidR="004D44CE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 Electrocardiography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) :</w:t>
      </w:r>
      <w:r w:rsidR="004D44CE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是一種經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身</w:t>
      </w:r>
      <w:r w:rsidR="004D44CE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體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皮膚</w:t>
      </w:r>
      <w:r w:rsidR="004D44CE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以時間為單位記錄</w:t>
      </w:r>
      <w:hyperlink r:id="rId6" w:tooltip="心臟" w:history="1">
        <w:r w:rsidR="004D44CE"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心臟</w:t>
        </w:r>
      </w:hyperlink>
      <w:r w:rsidR="004D44CE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的生理活動，並通過接觸皮膚的電極捕捉且記錄下來的診療技術。</w:t>
      </w:r>
    </w:p>
    <w:p w:rsidR="005B1ED7" w:rsidRPr="005B1ED7" w:rsidRDefault="005B1ED7" w:rsidP="005B1ED7">
      <w:pPr>
        <w:shd w:val="clear" w:color="auto" w:fill="FFFFFF"/>
        <w:spacing w:before="100" w:beforeAutospacing="1" w:after="100" w:afterAutospacing="1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5B1ED7">
        <w:rPr>
          <w:noProof/>
        </w:rPr>
        <w:drawing>
          <wp:inline distT="0" distB="0" distL="0" distR="0" wp14:anchorId="3C7AC3E0" wp14:editId="4CB930E8">
            <wp:extent cx="5274310" cy="51250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ED7" w:rsidRPr="005B1ED7" w:rsidRDefault="005B1ED7" w:rsidP="005B1ED7">
      <w:pPr>
        <w:shd w:val="clear" w:color="auto" w:fill="FFFFFF"/>
        <w:spacing w:before="100" w:beforeAutospacing="1" w:after="100" w:afterAutospacing="1"/>
        <w:rPr>
          <w:rFonts w:ascii="Arial Unicode MS" w:eastAsia="Arial Unicode MS" w:hAnsi="Arial Unicode MS" w:cs="Arial Unicode MS" w:hint="eastAsia"/>
          <w:color w:val="0070C0"/>
          <w:sz w:val="20"/>
          <w:szCs w:val="20"/>
          <w:vertAlign w:val="superscript"/>
        </w:rPr>
      </w:pP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  <w:t>資料來源</w:t>
      </w: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  <w:lang w:eastAsia="zh-HK"/>
        </w:rPr>
        <w:t>:</w:t>
      </w: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  <w:t xml:space="preserve"> 維基百科 https://zh.wikipedia.org/wiki/%E5%BF%83%E7%94%B5%E5%9B%BE</w:t>
      </w:r>
    </w:p>
    <w:p w:rsidR="004D44CE" w:rsidRPr="005B1ED7" w:rsidRDefault="004D44CE" w:rsidP="005B1ED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Chars="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lastRenderedPageBreak/>
        <w:t xml:space="preserve">光電容積圖 (PPG Photoplethysmography): 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是以光學的方式取得的器官</w:t>
      </w:r>
      <w:hyperlink r:id="rId8" w:history="1">
        <w:r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體積描</w:t>
        </w:r>
        <w:r w:rsidR="005B1ED7"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繪</w:t>
        </w:r>
        <w:r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圖</w:t>
        </w:r>
      </w:hyperlink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，一般通過</w:t>
      </w:r>
      <w:hyperlink r:id="rId9" w:history="1">
        <w:r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脈搏血氧儀</w:t>
        </w:r>
      </w:hyperlink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來照射</w:t>
      </w:r>
      <w:hyperlink r:id="rId10" w:tooltip="皮膚" w:history="1">
        <w:r w:rsidRPr="005B1ED7">
          <w:rPr>
            <w:rStyle w:val="a3"/>
            <w:rFonts w:ascii="Arial Unicode MS" w:eastAsia="Arial Unicode MS" w:hAnsi="Arial Unicode MS" w:cs="Arial Unicode MS"/>
            <w:color w:val="000000" w:themeColor="text1"/>
            <w:sz w:val="24"/>
            <w:szCs w:val="24"/>
            <w:u w:val="none"/>
          </w:rPr>
          <w:t>皮膚</w:t>
        </w:r>
      </w:hyperlink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並測量光吸收的變化量來實現。</w:t>
      </w:r>
    </w:p>
    <w:p w:rsidR="008A5694" w:rsidRPr="005B1ED7" w:rsidRDefault="008A5694" w:rsidP="008A5694">
      <w:pPr>
        <w:pStyle w:val="a4"/>
        <w:shd w:val="clear" w:color="auto" w:fill="FFFFFF"/>
        <w:spacing w:before="100" w:beforeAutospacing="1" w:after="100" w:afterAutospacing="1"/>
        <w:ind w:leftChars="0" w:left="39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vertAlign w:val="superscript"/>
        </w:rPr>
      </w:pPr>
      <w:r w:rsidRPr="005B1ED7">
        <w:rPr>
          <w:rFonts w:ascii="Arial Unicode MS" w:eastAsia="Arial Unicode MS" w:hAnsi="Arial Unicode MS" w:cs="Arial Unicode MS"/>
          <w:noProof/>
          <w:color w:val="000000" w:themeColor="text1"/>
          <w:sz w:val="24"/>
          <w:szCs w:val="24"/>
        </w:rPr>
        <w:drawing>
          <wp:inline distT="0" distB="0" distL="0" distR="0" wp14:anchorId="7EEC1790" wp14:editId="1B1FB413">
            <wp:extent cx="5274310" cy="261112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694" w:rsidRPr="005B1ED7" w:rsidRDefault="008A5694" w:rsidP="008A5694">
      <w:pPr>
        <w:pStyle w:val="a4"/>
        <w:shd w:val="clear" w:color="auto" w:fill="FFFFFF"/>
        <w:spacing w:before="100" w:beforeAutospacing="1" w:after="100" w:afterAutospacing="1"/>
        <w:ind w:leftChars="0" w:left="390"/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</w:pP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  <w:t>資料來源</w:t>
      </w: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  <w:lang w:eastAsia="zh-HK"/>
        </w:rPr>
        <w:t>:</w:t>
      </w:r>
      <w:r w:rsidRPr="005B1ED7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  <w:t xml:space="preserve"> 維基百科</w:t>
      </w:r>
      <w:hyperlink r:id="rId12" w:history="1">
        <w:r w:rsidRPr="005B1ED7">
          <w:rPr>
            <w:rStyle w:val="a3"/>
            <w:rFonts w:ascii="Arial Unicode MS" w:eastAsia="Arial Unicode MS" w:hAnsi="Arial Unicode MS" w:cs="Arial Unicode MS"/>
            <w:color w:val="0070C0"/>
            <w:sz w:val="20"/>
            <w:szCs w:val="20"/>
            <w:u w:val="none"/>
            <w:vertAlign w:val="superscript"/>
          </w:rPr>
          <w:t>https://zh.wikipedia.org/wiki/%E5%85%89%E9%AB%94%E7%A9%8D%E8%AE%8A%E5%8C%96%E6%8F%8F%E8%A8%98%E5%9C%96%E6%B3%95</w:t>
        </w:r>
      </w:hyperlink>
    </w:p>
    <w:p w:rsidR="008A5694" w:rsidRPr="005B1ED7" w:rsidRDefault="008A5694" w:rsidP="008A5694">
      <w:pPr>
        <w:shd w:val="clear" w:color="auto" w:fill="FFFFFF"/>
        <w:spacing w:before="100" w:beforeAutospacing="1" w:after="100" w:afterAutospacing="1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本文</w:t>
      </w:r>
      <w:r w:rsidR="006D1313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簡單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介紹心電圖 (ECG) 與光電容積圖 (PPG) 的基本工作原理</w:t>
      </w:r>
      <w:r w:rsidR="006D1313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及市場應用的差異性</w:t>
      </w:r>
      <w:r w:rsidR="006D1313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。</w:t>
      </w:r>
    </w:p>
    <w:p w:rsidR="008A5694" w:rsidRPr="005B1ED7" w:rsidRDefault="006D1313" w:rsidP="006D131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何謂ECG 技術及優缺點</w:t>
      </w:r>
    </w:p>
    <w:p w:rsidR="006D1313" w:rsidRPr="005B1ED7" w:rsidRDefault="00A8101C" w:rsidP="00A8101C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由於</w:t>
      </w:r>
      <w:r w:rsidR="004C0D4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人體本身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就</w:t>
      </w:r>
      <w:r w:rsidR="004C0D4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是一個導體，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在每次心跳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時產生的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電學改變</w:t>
      </w:r>
      <w:r w:rsidR="004C0D4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的同時傳至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皮膚表面</w:t>
      </w:r>
      <w:r w:rsidR="004C0D4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，在人體四肢處記錄到心電變化的情況。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因此是</w:t>
      </w:r>
      <w:r w:rsidR="006D1313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將電極連接到身體來量測心臟組織中所引發電氣活動的信號。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這個變化被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 ECG 設備截取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並放大即可描繪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成完整的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心電圖。</w:t>
      </w:r>
    </w:p>
    <w:p w:rsidR="00A8101C" w:rsidRPr="005B1ED7" w:rsidRDefault="00A8101C" w:rsidP="00A8101C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5B1ED7">
        <w:rPr>
          <w:rFonts w:ascii="Arial Unicode MS" w:eastAsia="Arial Unicode MS" w:hAnsi="Arial Unicode MS" w:cs="Arial Unicode MS"/>
          <w:noProof/>
          <w:color w:val="000000" w:themeColor="text1"/>
          <w:sz w:val="24"/>
          <w:szCs w:val="24"/>
        </w:rPr>
        <w:drawing>
          <wp:inline distT="0" distB="0" distL="0" distR="0" wp14:anchorId="24B58282" wp14:editId="1776D48F">
            <wp:extent cx="2440644" cy="182181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6298" cy="18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01C" w:rsidRPr="00F9385C" w:rsidRDefault="00A8101C" w:rsidP="00A8101C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70C0"/>
          <w:sz w:val="20"/>
          <w:szCs w:val="20"/>
        </w:rPr>
      </w:pP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圖片來源: EDN TW (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https://www.edntaiwan.com/20170411ta01-ecg-test/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)</w:t>
      </w:r>
    </w:p>
    <w:p w:rsidR="00A8101C" w:rsidRPr="005B1ED7" w:rsidRDefault="00A8101C" w:rsidP="00A8101C">
      <w:pPr>
        <w:pStyle w:val="Web"/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lastRenderedPageBreak/>
        <w:t>ECG訊號可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對醫病的協助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：</w:t>
      </w:r>
    </w:p>
    <w:p w:rsidR="00CC7D69" w:rsidRPr="005B1ED7" w:rsidRDefault="00F9385C" w:rsidP="00CC7D69">
      <w:pPr>
        <w:pStyle w:val="Web"/>
        <w:rPr>
          <w:rFonts w:ascii="Arial Unicode MS" w:eastAsia="Arial Unicode MS" w:hAnsi="Arial Unicode MS" w:cs="Arial Unicode MS" w:hint="eastAsia"/>
          <w:color w:val="000000" w:themeColor="text1"/>
          <w:sz w:val="24"/>
        </w:rPr>
      </w:pPr>
      <w: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 xml:space="preserve">(1) 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心臟的節律異常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產生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不明原因的胸痛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br/>
      </w:r>
      <w: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 xml:space="preserve">(2) 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心臟病症狀的原因；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 xml:space="preserve">Ex: 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心肌梗塞的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可能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區域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判斷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br/>
      </w:r>
      <w:r>
        <w:rPr>
          <w:rFonts w:ascii="Arial Unicode MS" w:eastAsia="Arial Unicode MS" w:hAnsi="Arial Unicode MS" w:cs="Arial Unicode MS" w:hint="eastAsia"/>
          <w:color w:val="000000" w:themeColor="text1"/>
          <w:sz w:val="24"/>
          <w:lang w:val="en"/>
        </w:rPr>
        <w:t>(3)</w:t>
      </w:r>
      <w: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 xml:space="preserve"> 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心律調整器等植入裝置的運作情形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br/>
      </w:r>
      <w:r>
        <w:rPr>
          <w:rFonts w:ascii="Arial Unicode MS" w:eastAsia="Arial Unicode MS" w:hAnsi="Arial Unicode MS" w:cs="Arial Unicode MS" w:hint="eastAsia"/>
          <w:color w:val="000000" w:themeColor="text1"/>
          <w:sz w:val="24"/>
          <w:lang w:val="en"/>
        </w:rPr>
        <w:t>(4)</w:t>
      </w:r>
      <w: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 xml:space="preserve"> 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患者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用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藥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後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；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追蹤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電解質平衡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及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心臟節律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變化</w:t>
      </w:r>
      <w:r w:rsidR="00A8101C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br/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優點：方法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較</w:t>
      </w:r>
      <w:r w:rsidR="00CC7D69" w:rsidRPr="005B1ED7">
        <w:rPr>
          <w:rFonts w:ascii="Arial Unicode MS" w:eastAsia="Arial Unicode MS" w:hAnsi="Arial Unicode MS" w:cs="Arial Unicode MS"/>
          <w:color w:val="000000" w:themeColor="text1"/>
          <w:sz w:val="24"/>
        </w:rPr>
        <w:t>簡便</w:t>
      </w:r>
      <w:r w:rsidR="00CC7D69" w:rsidRPr="00CC7D69">
        <w:rPr>
          <w:rFonts w:ascii="Arial Unicode MS" w:eastAsia="Arial Unicode MS" w:hAnsi="Arial Unicode MS" w:cs="Arial Unicode MS"/>
          <w:color w:val="000000" w:themeColor="text1"/>
          <w:sz w:val="24"/>
        </w:rPr>
        <w:t>，可以診斷大量的心臟疾病</w:t>
      </w:r>
    </w:p>
    <w:p w:rsidR="00A8101C" w:rsidRPr="00F9385C" w:rsidRDefault="00CC7D69" w:rsidP="00F9385C">
      <w:pPr>
        <w:spacing w:before="100" w:beforeAutospacing="1" w:after="100" w:afterAutospacing="1"/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</w:pPr>
      <w:r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缺點：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靜態檢測時</w:t>
      </w:r>
      <w:r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，</w:t>
      </w:r>
      <w:r w:rsidR="00BE5E57"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一半的冠心病患者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若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沒有</w:t>
      </w:r>
      <w:r w:rsidR="00753EDD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即時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心率</w:t>
      </w:r>
      <w:r w:rsidR="00753EDD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顫動或停止情況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無法即時產生</w:t>
      </w:r>
      <w:r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心電圖表現。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動態檢測</w:t>
      </w:r>
      <w:r w:rsidR="00BE5E57"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時間長，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由</w:t>
      </w:r>
      <w:r w:rsidR="00BE5E57"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醫護人員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長時間</w:t>
      </w:r>
      <w:r w:rsidR="00BE5E57"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在醫院監護</w:t>
      </w:r>
      <w:r w:rsidR="00BE5E5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檢測</w:t>
      </w:r>
    </w:p>
    <w:p w:rsidR="006D1313" w:rsidRPr="005B1ED7" w:rsidRDefault="006D1313" w:rsidP="006D131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何謂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PPG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 技術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及優缺點</w:t>
      </w:r>
    </w:p>
    <w:p w:rsidR="00753EDD" w:rsidRPr="005B1ED7" w:rsidRDefault="00753EDD" w:rsidP="006D1313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光體積變化描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繪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法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即動脈收縮壓和舒張壓之間的差異。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主要的理論是於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心血管系統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中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血液流量與體積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因心臟的收縮而產生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變化，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透過光學的原理發射及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反射來測量心率值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。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主要測量是以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表皮下的血管來量測</w:t>
      </w:r>
      <w:r w:rsidR="00785594"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。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 </w:t>
      </w:r>
    </w:p>
    <w:p w:rsidR="00F9385C" w:rsidRDefault="00F9385C" w:rsidP="00753EDD">
      <w:pPr>
        <w:autoSpaceDE w:val="0"/>
        <w:autoSpaceDN w:val="0"/>
        <w:adjustRightInd w:val="0"/>
        <w:rPr>
          <w:rFonts w:ascii="Arial Unicode MS" w:eastAsia="Arial Unicode MS" w:hAnsi="Arial Unicode MS" w:cs="Arial Unicode MS" w:hint="eastAsia"/>
          <w:color w:val="0070C0"/>
          <w:sz w:val="24"/>
          <w:szCs w:val="24"/>
        </w:rPr>
      </w:pPr>
      <w:r w:rsidRPr="005B1ED7">
        <w:rPr>
          <w:rFonts w:ascii="Arial Unicode MS" w:eastAsia="Arial Unicode MS" w:hAnsi="Arial Unicode MS" w:cs="Arial Unicode MS"/>
          <w:noProof/>
          <w:color w:val="000000" w:themeColor="text1"/>
          <w:sz w:val="24"/>
          <w:szCs w:val="24"/>
        </w:rPr>
        <w:drawing>
          <wp:inline distT="0" distB="0" distL="0" distR="0" wp14:anchorId="50EF5C64" wp14:editId="09B83B6D">
            <wp:extent cx="4543425" cy="2906786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6592" cy="292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594" w:rsidRPr="00F9385C" w:rsidRDefault="00753EDD" w:rsidP="00753EDD">
      <w:pPr>
        <w:autoSpaceDE w:val="0"/>
        <w:autoSpaceDN w:val="0"/>
        <w:adjustRightInd w:val="0"/>
        <w:rPr>
          <w:rFonts w:ascii="Arial Unicode MS" w:eastAsia="Arial Unicode MS" w:hAnsi="Arial Unicode MS" w:cs="Arial Unicode MS" w:hint="eastAsia"/>
          <w:color w:val="0070C0"/>
          <w:sz w:val="20"/>
          <w:szCs w:val="20"/>
        </w:rPr>
      </w:pP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圖片來源: E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ET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 xml:space="preserve"> T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AIWAN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 xml:space="preserve"> (</w:t>
      </w:r>
      <w:hyperlink r:id="rId15" w:history="1">
        <w:r w:rsidR="00785594" w:rsidRPr="00F9385C">
          <w:rPr>
            <w:rStyle w:val="a3"/>
            <w:rFonts w:ascii="Arial Unicode MS" w:eastAsia="Arial Unicode MS" w:hAnsi="Arial Unicode MS" w:cs="Arial Unicode MS"/>
            <w:color w:val="0070C0"/>
            <w:sz w:val="20"/>
            <w:szCs w:val="20"/>
            <w:u w:val="none"/>
          </w:rPr>
          <w:t>https://www.eettaiwan.com/20200514ta31-optical-integration-without-compromises/</w:t>
        </w:r>
      </w:hyperlink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>)</w:t>
      </w:r>
    </w:p>
    <w:p w:rsidR="00785594" w:rsidRPr="005B1ED7" w:rsidRDefault="00802110" w:rsidP="00785594">
      <w:pPr>
        <w:pStyle w:val="Web"/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lastRenderedPageBreak/>
        <w:t>PPG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訊號</w:t>
      </w:r>
      <w:r w:rsidR="00F97C2F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可提供的生理資訊</w:t>
      </w:r>
      <w:r w:rsidR="00785594"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：</w:t>
      </w:r>
    </w:p>
    <w:p w:rsidR="00F97C2F" w:rsidRDefault="00F97C2F" w:rsidP="00F9385C">
      <w:pPr>
        <w:pStyle w:val="Web"/>
        <w:numPr>
          <w:ilvl w:val="0"/>
          <w:numId w:val="4"/>
        </w:numP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心率趨勢</w:t>
      </w:r>
    </w:p>
    <w:p w:rsidR="00F9385C" w:rsidRDefault="00802110" w:rsidP="00785594">
      <w:pPr>
        <w:pStyle w:val="Web"/>
        <w:numPr>
          <w:ilvl w:val="0"/>
          <w:numId w:val="4"/>
        </w:numP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bookmarkStart w:id="1" w:name="_Hlk57042363"/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心律變異</w:t>
      </w:r>
      <w:bookmarkEnd w:id="1"/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 xml:space="preserve">: 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心律變異主要計算心跳間期的平均值(mean)、心跳間期的標 準差(standard deviation SD)與心律變異對數指標(HRVI)等</w:t>
      </w:r>
    </w:p>
    <w:p w:rsidR="00F9385C" w:rsidRDefault="00F97C2F" w:rsidP="00785594">
      <w:pPr>
        <w:pStyle w:val="Web"/>
        <w:numPr>
          <w:ilvl w:val="0"/>
          <w:numId w:val="4"/>
        </w:numP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F9385C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呼吸訓練及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呼吸中止偵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測</w:t>
      </w:r>
    </w:p>
    <w:p w:rsidR="00F9385C" w:rsidRDefault="00F97C2F" w:rsidP="00785594">
      <w:pPr>
        <w:pStyle w:val="Web"/>
        <w:numPr>
          <w:ilvl w:val="0"/>
          <w:numId w:val="4"/>
        </w:numP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F9385C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壓力檢測</w:t>
      </w:r>
    </w:p>
    <w:p w:rsidR="00F9385C" w:rsidRDefault="00F97C2F" w:rsidP="00785594">
      <w:pPr>
        <w:pStyle w:val="Web"/>
        <w:numPr>
          <w:ilvl w:val="0"/>
          <w:numId w:val="4"/>
        </w:numPr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F9385C"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  <w:t>可提供血氧濃度趨勢</w:t>
      </w:r>
    </w:p>
    <w:p w:rsidR="00785594" w:rsidRPr="00F9385C" w:rsidRDefault="00785594" w:rsidP="00F9385C">
      <w:pPr>
        <w:pStyle w:val="Web"/>
        <w:rPr>
          <w:rFonts w:ascii="Arial Unicode MS" w:eastAsia="Arial Unicode MS" w:hAnsi="Arial Unicode MS" w:cs="Arial Unicode MS"/>
          <w:color w:val="000000" w:themeColor="text1"/>
          <w:sz w:val="24"/>
          <w:lang w:val="en"/>
        </w:rPr>
      </w:pPr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優點：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穿戴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方便、較不受限於人體部位</w:t>
      </w:r>
      <w:r w:rsidRPr="00CC7D69">
        <w:rPr>
          <w:rFonts w:ascii="Arial Unicode MS" w:eastAsia="Arial Unicode MS" w:hAnsi="Arial Unicode MS" w:cs="Arial Unicode MS"/>
          <w:color w:val="000000" w:themeColor="text1"/>
          <w:sz w:val="24"/>
        </w:rPr>
        <w:t>。</w:t>
      </w:r>
      <w:r w:rsidRPr="00F9385C">
        <w:rPr>
          <w:rFonts w:ascii="Arial Unicode MS" w:eastAsia="Arial Unicode MS" w:hAnsi="Arial Unicode MS" w:cs="Arial Unicode MS"/>
          <w:color w:val="000000" w:themeColor="text1"/>
          <w:sz w:val="24"/>
        </w:rPr>
        <w:t>可延伸量測血氧 (SPO2)濃度</w:t>
      </w:r>
    </w:p>
    <w:p w:rsidR="00785594" w:rsidRPr="005B1ED7" w:rsidRDefault="00785594" w:rsidP="00887A0C">
      <w:pPr>
        <w:spacing w:before="100" w:beforeAutospacing="1" w:after="100" w:afterAutospacing="1"/>
        <w:rPr>
          <w:rFonts w:ascii="Arial Unicode MS" w:eastAsia="Arial Unicode MS" w:hAnsi="Arial Unicode MS" w:cs="Arial Unicode MS" w:hint="eastAsia"/>
          <w:color w:val="000000" w:themeColor="text1"/>
          <w:sz w:val="24"/>
          <w:szCs w:val="24"/>
        </w:rPr>
      </w:pPr>
      <w:r w:rsidRPr="00CC7D69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缺點：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易受動作干擾、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裝置漏光現象</w:t>
      </w:r>
      <w:r w:rsidR="00802110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產生訊號飄移</w:t>
      </w:r>
    </w:p>
    <w:p w:rsidR="006D1313" w:rsidRPr="005B1ED7" w:rsidRDefault="006D1313" w:rsidP="006D1313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Chars="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ECG 與PPG</w:t>
      </w:r>
      <w:r w:rsidR="002F08CD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差異</w:t>
      </w:r>
    </w:p>
    <w:p w:rsidR="00785594" w:rsidRPr="005B1ED7" w:rsidRDefault="00867F6E" w:rsidP="00753EDD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ECG 電極擺放位置 </w:t>
      </w:r>
    </w:p>
    <w:p w:rsidR="00785594" w:rsidRPr="005B1ED7" w:rsidRDefault="00867F6E" w:rsidP="00753EDD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noProof/>
          <w:color w:val="000000" w:themeColor="text1"/>
          <w:sz w:val="24"/>
          <w:szCs w:val="24"/>
        </w:rPr>
        <w:drawing>
          <wp:inline distT="0" distB="0" distL="0" distR="0" wp14:anchorId="38D3988C" wp14:editId="615F704B">
            <wp:extent cx="4210050" cy="2808052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14220" cy="281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6E" w:rsidRPr="00F9385C" w:rsidRDefault="00867F6E" w:rsidP="00867F6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70C0"/>
          <w:sz w:val="20"/>
          <w:szCs w:val="20"/>
        </w:rPr>
      </w:pP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 xml:space="preserve">圖片來源: 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  <w:vertAlign w:val="superscript"/>
        </w:rPr>
        <w:t>維基百科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</w:rPr>
        <w:t xml:space="preserve"> (https://zh.wikipedia.org/wiki/%E5%BF%83%E7%94%B5%E5%9B%BE#/media/File:Limb_leads.svg)</w:t>
      </w:r>
    </w:p>
    <w:p w:rsidR="00867F6E" w:rsidRPr="005B1ED7" w:rsidRDefault="00867F6E" w:rsidP="00867F6E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lastRenderedPageBreak/>
        <w:t>PPG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 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光學感測器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 xml:space="preserve">擺放位置 </w:t>
      </w:r>
    </w:p>
    <w:p w:rsidR="00867F6E" w:rsidRPr="005B1ED7" w:rsidRDefault="00867F6E" w:rsidP="00753EDD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noProof/>
          <w:color w:val="000000" w:themeColor="text1"/>
          <w:sz w:val="24"/>
          <w:szCs w:val="24"/>
        </w:rPr>
        <w:drawing>
          <wp:inline distT="0" distB="0" distL="0" distR="0" wp14:anchorId="1658EC3A" wp14:editId="566BEB51">
            <wp:extent cx="2724151" cy="334327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28371" cy="334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F6E" w:rsidRPr="00F9385C" w:rsidRDefault="00867F6E" w:rsidP="00753EDD">
      <w:pPr>
        <w:pStyle w:val="a4"/>
        <w:shd w:val="clear" w:color="auto" w:fill="FFFFFF"/>
        <w:spacing w:before="100" w:beforeAutospacing="1" w:after="100" w:afterAutospacing="1"/>
        <w:ind w:leftChars="0" w:left="360"/>
        <w:rPr>
          <w:rFonts w:ascii="Arial Unicode MS" w:eastAsia="Arial Unicode MS" w:hAnsi="Arial Unicode MS" w:cs="Arial Unicode MS"/>
          <w:color w:val="0070C0"/>
          <w:sz w:val="20"/>
          <w:szCs w:val="20"/>
          <w:lang w:val="en"/>
        </w:rPr>
      </w:pP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  <w:lang w:val="en"/>
        </w:rPr>
        <w:t>資料來源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  <w:lang w:val="en" w:eastAsia="zh-HK"/>
        </w:rPr>
        <w:t>:</w:t>
      </w:r>
      <w:r w:rsidRPr="00F9385C">
        <w:rPr>
          <w:rFonts w:ascii="Arial Unicode MS" w:eastAsia="Arial Unicode MS" w:hAnsi="Arial Unicode MS" w:cs="Arial Unicode MS"/>
          <w:color w:val="0070C0"/>
          <w:sz w:val="20"/>
          <w:szCs w:val="20"/>
          <w:lang w:val="en"/>
        </w:rPr>
        <w:t xml:space="preserve"> 原相科技PPG 光學感測資料</w:t>
      </w:r>
    </w:p>
    <w:p w:rsidR="002F08CD" w:rsidRPr="002F08CD" w:rsidRDefault="002F08CD" w:rsidP="00F9385C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</w:pP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ECG跟PPG各具優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缺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點，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反爾有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互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補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的特性，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對於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心血管資訊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於使用者或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醫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病之間可提供更多選擇</w:t>
      </w:r>
      <w:r w:rsidRPr="002F08CD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。 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未來在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居家護理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和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遠距醫療技術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發展的同時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，從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身體末稍的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 xml:space="preserve">手指量測， 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讓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長期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護理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監控的疾病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更加容易追蹤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</w:rPr>
        <w:t>。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智慧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手環及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手錶在2014年起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受到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高度重視，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雖然</w:t>
      </w:r>
      <w:r w:rsidR="001C5CE7"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所量測之生理數據，以日常運動及睡眠記錄為主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，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但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自主健康管理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變成極重要的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訴求。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在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2018年Apple Watch 4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讓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心律監測及跌倒通報功能，大幅提升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對於使用者的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實用性。 </w:t>
      </w:r>
    </w:p>
    <w:p w:rsidR="002F08CD" w:rsidRPr="002F08CD" w:rsidRDefault="002F08CD" w:rsidP="002F08CD">
      <w:pPr>
        <w:spacing w:after="150" w:line="360" w:lineRule="auto"/>
        <w:ind w:right="240"/>
        <w:jc w:val="both"/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</w:pP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四、結語 </w:t>
      </w:r>
    </w:p>
    <w:p w:rsidR="002F08CD" w:rsidRPr="005B1ED7" w:rsidRDefault="002F08CD" w:rsidP="001C5CE7">
      <w:pPr>
        <w:spacing w:after="150" w:line="360" w:lineRule="auto"/>
        <w:ind w:right="240"/>
        <w:jc w:val="both"/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</w:pP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臺灣電子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廠商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已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成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為智慧手錶品牌廠之重要代工廠商，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主要的原因除了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硬體產品製造能力。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更重要的是軟體和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生理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資訊大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數據，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及未來重點的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AI分析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系統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，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造就了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軟體與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硬體最終結合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服務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產業成功關鍵</w:t>
      </w:r>
      <w:r w:rsidRPr="002F08CD">
        <w:rPr>
          <w:rFonts w:ascii="Arial Unicode MS" w:eastAsia="Arial Unicode MS" w:hAnsi="Arial Unicode MS" w:cs="Arial Unicode MS"/>
          <w:color w:val="000000" w:themeColor="text1"/>
          <w:spacing w:val="10"/>
          <w:sz w:val="24"/>
          <w:szCs w:val="24"/>
        </w:rPr>
        <w:t>。</w:t>
      </w:r>
    </w:p>
    <w:p w:rsidR="008A5694" w:rsidRPr="005B1ED7" w:rsidRDefault="00E14557" w:rsidP="00FE76F6">
      <w:pPr>
        <w:shd w:val="clear" w:color="auto" w:fill="FFFFFF"/>
        <w:spacing w:before="100" w:beforeAutospacing="1" w:after="100" w:afterAutospacing="1"/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lastRenderedPageBreak/>
        <w:t>原相的 PPG感測器採用強大的心率感測技術，讓使用者可透過如耳塞、</w:t>
      </w:r>
      <w:r w:rsidR="005B1ED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手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臂環、智能服裝、智能手錶、健康手環</w:t>
      </w:r>
      <w:r w:rsidR="001C5CE7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等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來進行個人健康管理。原相的 PPG 感測器支援連續心率監測、靜態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呼吸檢測、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心率變異、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睡眠監測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和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SpO2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等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應用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。透過收集及分析這些生理感測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資料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，讓使用者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隨時可獲得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自己的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生理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狀況，實現個人長期的健康管理目標。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br/>
        <w:t>原相的 PPG 感測器能以完整解決方案的方式，提供給客戶即刻的支援。</w:t>
      </w:r>
      <w:r w:rsidR="00FE76F6"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原相</w:t>
      </w:r>
      <w:r w:rsidRPr="005B1ED7"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  <w:t>內建 PPG 必備的功能如：自動增益控制（Automatic Gain Control / AGC）、自動曝光控制（Automatic Exposure Control / AEC）、自動LED控制和自動抑制環境干擾。除此之外，還可根據客戶的應用需求，提供額外的硬體或軟體支援（例如機械設計或驅動程式），讓客戶接下來的開發工作進行得更快速、穩定和順利。</w:t>
      </w:r>
    </w:p>
    <w:p w:rsidR="00537C74" w:rsidRPr="005B1ED7" w:rsidRDefault="00537C74">
      <w:pPr>
        <w:rPr>
          <w:rFonts w:ascii="Arial Unicode MS" w:eastAsia="Arial Unicode MS" w:hAnsi="Arial Unicode MS" w:cs="Arial Unicode MS"/>
          <w:color w:val="000000" w:themeColor="text1"/>
          <w:sz w:val="24"/>
          <w:szCs w:val="24"/>
          <w:lang w:val="en"/>
        </w:rPr>
      </w:pPr>
    </w:p>
    <w:sectPr w:rsidR="00537C74" w:rsidRPr="005B1ED7" w:rsidSect="00FE76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altName w:val="Arial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27711"/>
    <w:multiLevelType w:val="hybridMultilevel"/>
    <w:tmpl w:val="04C67368"/>
    <w:lvl w:ilvl="0" w:tplc="E2AA20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25BAD"/>
    <w:multiLevelType w:val="hybridMultilevel"/>
    <w:tmpl w:val="CFC2C670"/>
    <w:lvl w:ilvl="0" w:tplc="9BEE6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47542B"/>
    <w:multiLevelType w:val="hybridMultilevel"/>
    <w:tmpl w:val="FD7E5B48"/>
    <w:lvl w:ilvl="0" w:tplc="5266AC36">
      <w:start w:val="1"/>
      <w:numFmt w:val="decimal"/>
      <w:lvlText w:val="(%1)"/>
      <w:lvlJc w:val="left"/>
      <w:pPr>
        <w:ind w:left="390" w:hanging="390"/>
      </w:pPr>
      <w:rPr>
        <w:rFonts w:ascii="Roboto Condensed" w:eastAsia="新細明體" w:hAnsi="Roboto Condensed" w:cs="新細明體"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8E74B2"/>
    <w:multiLevelType w:val="hybridMultilevel"/>
    <w:tmpl w:val="50949450"/>
    <w:lvl w:ilvl="0" w:tplc="5266AC36">
      <w:start w:val="1"/>
      <w:numFmt w:val="decimal"/>
      <w:lvlText w:val="(%1)"/>
      <w:lvlJc w:val="left"/>
      <w:pPr>
        <w:ind w:left="390" w:hanging="390"/>
      </w:pPr>
      <w:rPr>
        <w:rFonts w:ascii="Roboto Condensed" w:eastAsia="新細明體" w:hAnsi="Roboto Condensed" w:cs="新細明體" w:hint="default"/>
        <w:sz w:val="23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37C74"/>
    <w:rsid w:val="001C5CE7"/>
    <w:rsid w:val="002F08CD"/>
    <w:rsid w:val="00485337"/>
    <w:rsid w:val="004C0D47"/>
    <w:rsid w:val="004D44CE"/>
    <w:rsid w:val="00537C74"/>
    <w:rsid w:val="005B1ED7"/>
    <w:rsid w:val="006321DC"/>
    <w:rsid w:val="00632892"/>
    <w:rsid w:val="006D1313"/>
    <w:rsid w:val="00753EDD"/>
    <w:rsid w:val="00785594"/>
    <w:rsid w:val="00802110"/>
    <w:rsid w:val="00867F6E"/>
    <w:rsid w:val="00887A0C"/>
    <w:rsid w:val="008A5694"/>
    <w:rsid w:val="0094305E"/>
    <w:rsid w:val="00A8101C"/>
    <w:rsid w:val="00B300C5"/>
    <w:rsid w:val="00B46B0A"/>
    <w:rsid w:val="00BE5E57"/>
    <w:rsid w:val="00CC7D69"/>
    <w:rsid w:val="00E050F9"/>
    <w:rsid w:val="00E14557"/>
    <w:rsid w:val="00F9385C"/>
    <w:rsid w:val="00F97C2F"/>
    <w:rsid w:val="00F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74B69"/>
  <w15:chartTrackingRefBased/>
  <w15:docId w15:val="{3F712DD2-BBF1-4B74-8D88-3C744877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D7"/>
  </w:style>
  <w:style w:type="paragraph" w:styleId="1">
    <w:name w:val="heading 1"/>
    <w:basedOn w:val="a"/>
    <w:next w:val="a"/>
    <w:link w:val="10"/>
    <w:uiPriority w:val="9"/>
    <w:qFormat/>
    <w:rsid w:val="005B1E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E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E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ED7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ED7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ED7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E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ED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E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4CE"/>
    <w:rPr>
      <w:color w:val="0000FF"/>
      <w:u w:val="single"/>
    </w:rPr>
  </w:style>
  <w:style w:type="character" w:customStyle="1" w:styleId="ilh-page">
    <w:name w:val="ilh-page"/>
    <w:basedOn w:val="a0"/>
    <w:rsid w:val="004D44CE"/>
  </w:style>
  <w:style w:type="character" w:customStyle="1" w:styleId="noprint">
    <w:name w:val="noprint"/>
    <w:basedOn w:val="a0"/>
    <w:rsid w:val="004D44CE"/>
  </w:style>
  <w:style w:type="character" w:customStyle="1" w:styleId="ilh-lang">
    <w:name w:val="ilh-lang"/>
    <w:basedOn w:val="a0"/>
    <w:rsid w:val="004D44CE"/>
  </w:style>
  <w:style w:type="character" w:customStyle="1" w:styleId="ilh-colon">
    <w:name w:val="ilh-colon"/>
    <w:basedOn w:val="a0"/>
    <w:rsid w:val="004D44CE"/>
  </w:style>
  <w:style w:type="character" w:customStyle="1" w:styleId="ilh-link">
    <w:name w:val="ilh-link"/>
    <w:basedOn w:val="a0"/>
    <w:rsid w:val="004D44CE"/>
  </w:style>
  <w:style w:type="paragraph" w:styleId="a4">
    <w:name w:val="List Paragraph"/>
    <w:basedOn w:val="a"/>
    <w:uiPriority w:val="34"/>
    <w:qFormat/>
    <w:rsid w:val="005B1ED7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8A569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A8101C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10">
    <w:name w:val="標題 1 字元"/>
    <w:basedOn w:val="a0"/>
    <w:link w:val="1"/>
    <w:uiPriority w:val="9"/>
    <w:rsid w:val="005B1E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5B1ED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5B1ED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5B1ED7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5B1ED7"/>
    <w:rPr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B1ED7"/>
    <w:rPr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5B1ED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5B1ED7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5B1ED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caption"/>
    <w:basedOn w:val="a"/>
    <w:next w:val="a"/>
    <w:uiPriority w:val="35"/>
    <w:semiHidden/>
    <w:unhideWhenUsed/>
    <w:qFormat/>
    <w:rsid w:val="005B1ED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5B1E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8">
    <w:name w:val="標題 字元"/>
    <w:basedOn w:val="a0"/>
    <w:link w:val="a7"/>
    <w:uiPriority w:val="10"/>
    <w:rsid w:val="005B1ED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5B1ED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a">
    <w:name w:val="副標題 字元"/>
    <w:basedOn w:val="a0"/>
    <w:link w:val="a9"/>
    <w:uiPriority w:val="11"/>
    <w:rsid w:val="005B1ED7"/>
    <w:rPr>
      <w:color w:val="5A5A5A" w:themeColor="text1" w:themeTint="A5"/>
      <w:spacing w:val="15"/>
    </w:rPr>
  </w:style>
  <w:style w:type="character" w:styleId="ab">
    <w:name w:val="Strong"/>
    <w:basedOn w:val="a0"/>
    <w:uiPriority w:val="22"/>
    <w:qFormat/>
    <w:rsid w:val="005B1ED7"/>
    <w:rPr>
      <w:b/>
      <w:bCs/>
      <w:color w:val="auto"/>
    </w:rPr>
  </w:style>
  <w:style w:type="character" w:styleId="ac">
    <w:name w:val="Emphasis"/>
    <w:basedOn w:val="a0"/>
    <w:uiPriority w:val="20"/>
    <w:qFormat/>
    <w:rsid w:val="005B1ED7"/>
    <w:rPr>
      <w:i/>
      <w:iCs/>
      <w:color w:val="auto"/>
    </w:rPr>
  </w:style>
  <w:style w:type="paragraph" w:styleId="ad">
    <w:name w:val="No Spacing"/>
    <w:uiPriority w:val="1"/>
    <w:qFormat/>
    <w:rsid w:val="005B1ED7"/>
    <w:pPr>
      <w:spacing w:after="0" w:line="240" w:lineRule="auto"/>
    </w:pPr>
  </w:style>
  <w:style w:type="paragraph" w:styleId="ae">
    <w:name w:val="Quote"/>
    <w:basedOn w:val="a"/>
    <w:next w:val="a"/>
    <w:link w:val="af"/>
    <w:uiPriority w:val="29"/>
    <w:qFormat/>
    <w:rsid w:val="005B1ED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">
    <w:name w:val="引文 字元"/>
    <w:basedOn w:val="a0"/>
    <w:link w:val="ae"/>
    <w:uiPriority w:val="29"/>
    <w:rsid w:val="005B1ED7"/>
    <w:rPr>
      <w:i/>
      <w:iCs/>
      <w:color w:val="404040" w:themeColor="text1" w:themeTint="BF"/>
    </w:rPr>
  </w:style>
  <w:style w:type="paragraph" w:styleId="af0">
    <w:name w:val="Intense Quote"/>
    <w:basedOn w:val="a"/>
    <w:next w:val="a"/>
    <w:link w:val="af1"/>
    <w:uiPriority w:val="30"/>
    <w:qFormat/>
    <w:rsid w:val="005B1E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1">
    <w:name w:val="鮮明引文 字元"/>
    <w:basedOn w:val="a0"/>
    <w:link w:val="af0"/>
    <w:uiPriority w:val="30"/>
    <w:rsid w:val="005B1ED7"/>
    <w:rPr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5B1ED7"/>
    <w:rPr>
      <w:i/>
      <w:iCs/>
      <w:color w:val="404040" w:themeColor="text1" w:themeTint="BF"/>
    </w:rPr>
  </w:style>
  <w:style w:type="character" w:styleId="af3">
    <w:name w:val="Intense Emphasis"/>
    <w:basedOn w:val="a0"/>
    <w:uiPriority w:val="21"/>
    <w:qFormat/>
    <w:rsid w:val="005B1ED7"/>
    <w:rPr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5B1ED7"/>
    <w:rPr>
      <w:smallCaps/>
      <w:color w:val="404040" w:themeColor="text1" w:themeTint="BF"/>
    </w:rPr>
  </w:style>
  <w:style w:type="character" w:styleId="af5">
    <w:name w:val="Intense Reference"/>
    <w:basedOn w:val="a0"/>
    <w:uiPriority w:val="32"/>
    <w:qFormat/>
    <w:rsid w:val="005B1ED7"/>
    <w:rPr>
      <w:b/>
      <w:bCs/>
      <w:smallCaps/>
      <w:color w:val="4F81BD" w:themeColor="accent1"/>
      <w:spacing w:val="5"/>
    </w:rPr>
  </w:style>
  <w:style w:type="character" w:styleId="af6">
    <w:name w:val="Book Title"/>
    <w:basedOn w:val="a0"/>
    <w:uiPriority w:val="33"/>
    <w:qFormat/>
    <w:rsid w:val="005B1ED7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5B1E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/index.php?title=%E9%AB%94%E7%A9%8D%E6%8F%8F%E8%A8%98%E5%9C%96&amp;action=edit&amp;redlink=1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h.wikipedia.org/wiki/%E5%85%89%E9%AB%94%E7%A9%8D%E8%AE%8A%E5%8C%96%E6%8F%8F%E8%A8%98%E5%9C%96%E6%B3%95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https://zh.wikipedia.org/wiki/%E5%BF%83%E8%84%8F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eettaiwan.com/20200514ta31-optical-integration-without-compromises/" TargetMode="External"/><Relationship Id="rId10" Type="http://schemas.openxmlformats.org/officeDocument/2006/relationships/hyperlink" Target="https://zh.wikipedia.org/wiki/%E7%9A%AE%E8%86%9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/index.php?title=%E8%84%88%E6%90%8F%E8%A1%80%E6%B0%A7%E5%84%80&amp;action=edit&amp;redlink=1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1C8BB-78C0-48C8-9DCC-F3C361144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Han 韓孟哲</dc:creator>
  <cp:keywords/>
  <dc:description/>
  <cp:lastModifiedBy>Spencer Han 韓孟哲</cp:lastModifiedBy>
  <cp:revision>3</cp:revision>
  <dcterms:created xsi:type="dcterms:W3CDTF">2020-11-24T02:42:00Z</dcterms:created>
  <dcterms:modified xsi:type="dcterms:W3CDTF">2020-11-24T02:48:00Z</dcterms:modified>
</cp:coreProperties>
</file>